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ntTable.xml" ContentType="application/vnd.openxmlformats-officedocument.wordprocessingml.fontTable+xml"/>
  <Override PartName="/word/fonts/GoogleSans-bold.ttf" ContentType="application/x-font-ttf"/>
  <Override PartName="/word/fonts/GoogleSans-boldItalic.ttf" ContentType="application/x-font-ttf"/>
  <Override PartName="/word/fonts/GoogleSans-italic.ttf" ContentType="application/x-font-ttf"/>
  <Override PartName="/word/fonts/GoogleSans-regular.ttf" ContentType="application/x-font-ttf"/>
  <Override PartName="/word/fonts/GoogleSansText-bold.ttf" ContentType="application/x-font-ttf"/>
  <Override PartName="/word/fonts/GoogleSansText-boldItalic.ttf" ContentType="application/x-font-ttf"/>
  <Override PartName="/word/fonts/GoogleSansText-italic.ttf" ContentType="application/x-font-ttf"/>
  <Override PartName="/word/fonts/GoogleSansText-regular.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Cross-Sectional Ranking of US Equities with Ridge-Stacked Models: Evidence from a Cost-Aware T+10 Top-K Strategy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study evaluates the empirical performance of a "Top-K" equity selection strategy applied to the US market over a T+10 trading day horizon. We propose and rigorously test a hierarchical stacking architecture that integrates diverse base learners—specifically Gradient Boosted Decision Trees (XGBoost, CatBoost), regularized linear models (Elastic Net), and pairwise ranking algorithms (LambdaRank)—via a Ridge Regression meta-learner. The central methodological innovation lies in formulating the asset allocation decision not as a traditional return regression problem, but as a cross-sectional ranking problem where the relative ordering of assets drives portfolio construction. Furthermore, we introduce a dynamic, volatility-adjusted transaction cost model based on the Garman-Klass estimator to penalize turnover during liquidity crises, thereby providing a more realistic assessment of "implementable" alpha.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Our results, derived from an extensive feature combination grid search and a specific "paper_costs" experimental run, demonstrate significant predictive heterogeneity among base models. In our feature combination pipeline, LambdaRank consistently outperforms other base learners after correcting for time leakage, achieving an average top-decile forward return of approximately 4.30% per 10-day period. This is a significant improvement over the 0.79% achieved by the linear baseline (Elastic Net). The results confirm that while non-linear stacking extracts substantial alpha, ranking-specific objectives (LambdaRank) provide superior robustness compared to point-wise regression learners (XGBoost) when strict temporal purging and embargoing protocols are applied.. However, we document critical architectural sensitivities: the performance of the Ridge meta-learner is heavily contingent on the consistency of Out-of-Fold (OOF) predictions and the rigorous application of Time-Series Cross-Validation (TSCV) to prevent overfitting in the stacking layer. We also identify a "negative speedup" paradox in parallel training implementations, highlighting the computational trade-offs in ensemble systems. This paper contributes to the growing literature on machine learning in asset pricing by providing evidence that while non-linear stacking can extract substantial gross alpha, the translation to net-of-cost performance requires strict adherence to purged validation protocols and regime-conditional exposure management.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Introduction &amp; Motivation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empirical asset pricing has been fundamentally reshaped by the advent of machine learning (ML). The traditional paradigm, dominated by linear factor models such as the Fama-French three-factor or five-factor frameworks, relies on the assumption that expected returns are linear functions of a small set of observable characteristics. However, a growing body of literature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that the relationship between firm characteristics and future returns is inherently high-dimensional and non-linear. The "factor zoo," now populated by hundreds of potential predictors, presents a "multidimensional challenge"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where the number of predictors often approaches or exceeds the effective number of independent observations. In this environment, traditional Ordinary Least Squares (OLS) estimation fails, necessitating the use of regularization and non-linear modeling techniques.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research addresses a specific and practically relevant instantiation of this challenge: the "US T+10 Top-K problem." We define this as the task of identifying a concentrated subset (Top-K) of US equities that will outperform the cross-section over a subsequent 10-trading-day horizon. The choice of a T+10 horizon is motivated by a desire to capture "intermediate-term" price dynamics—effects that persist longer than high-frequency microstructure noise but are faster-moving than traditional value or growth factors. This horizon occupies a strategic "sweet spot" where signal efficacy is sufficiently high to justify active management, yet turnover is low enough to potentially survive transaction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Cross-Sectional Ranking Formulation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distinction in our methodology is the formulation of the prediction task. While standard asset pricing tests often focus on minimizing the Mean Squared Error (MSE) of return predictions, we argue that for a long-only or long-short portfolio manager, the absolute magnitude of the predicted return is secondary to the </w:t>
      </w:r>
      <w:r w:rsidDel="00000000" w:rsidR="00000000" w:rsidRPr="00000000">
        <w:rPr>
          <w:rFonts w:ascii="Google Sans Text" w:cs="Google Sans Text" w:eastAsia="Google Sans Text" w:hAnsi="Google Sans Text"/>
          <w:i w:val="1"/>
          <w:iCs w:val="1"/>
          <w:color w:val="1f1f1f"/>
          <w:rtl w:val="0"/>
        </w:rPr>
        <w:t xml:space="preserve">relative ordering</w:t>
      </w:r>
      <w:r w:rsidDel="00000000" w:rsidR="00000000" w:rsidRPr="00000000">
        <w:rPr>
          <w:rFonts w:ascii="Google Sans Text" w:cs="Google Sans Text" w:eastAsia="Google Sans Text" w:hAnsi="Google Sans Text"/>
          <w:color w:val="1f1f1f"/>
          <w:rtl w:val="0"/>
        </w:rPr>
        <w:t xml:space="preserve"> of assets. If a model predicts a -5% return for Stock A and a -10% return for Stock B during a market crash, the ranking is preserved, and a long-short portfolio remains profitable, even if the absolute return prediction errors are large.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Consequently, we adopt a </w:t>
      </w:r>
      <w:r w:rsidDel="00000000" w:rsidR="00000000" w:rsidRPr="00000000">
        <w:rPr>
          <w:rFonts w:ascii="Google Sans Text" w:cs="Google Sans Text" w:eastAsia="Google Sans Text" w:hAnsi="Google Sans Text"/>
          <w:b w:val="1"/>
          <w:bCs w:val="1"/>
          <w:color w:val="1f1f1f"/>
          <w:rtl w:val="0"/>
        </w:rPr>
        <w:t xml:space="preserve">Learning to Rank (LTR)</w:t>
      </w:r>
      <w:r w:rsidDel="00000000" w:rsidR="00000000" w:rsidRPr="00000000">
        <w:rPr>
          <w:rFonts w:ascii="Google Sans Text" w:cs="Google Sans Text" w:eastAsia="Google Sans Text" w:hAnsi="Google Sans Text"/>
          <w:color w:val="1f1f1f"/>
          <w:rtl w:val="0"/>
        </w:rPr>
        <w:t xml:space="preserve"> perspective.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We explicitly compare regression-based approaches (which implicitly rank by sorting predicted values) against specialized ranking algorithms like </w:t>
      </w: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which optimize listwise objectives such as the Normalized Discounted Cumulative Gain (NDCG).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approach aligns the statistical objective function of the model with the economic objective function of the investor: to maximize the quality of the assets selected at the top of the list.</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Case for Ridge Stacking</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power of non-linear models like XGBoost, they are prone to high variance and overfitting, particularly in low-signal-to-noise environments like finance. To mitigate this, we employ </w:t>
      </w:r>
      <w:r w:rsidDel="00000000" w:rsidR="00000000" w:rsidRPr="00000000">
        <w:rPr>
          <w:rFonts w:ascii="Google Sans Text" w:cs="Google Sans Text" w:eastAsia="Google Sans Text" w:hAnsi="Google Sans Text"/>
          <w:b w:val="1"/>
          <w:bCs w:val="1"/>
          <w:color w:val="1f1f1f"/>
          <w:rtl w:val="0"/>
        </w:rPr>
        <w:t xml:space="preserve">Stacked Generalization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We introduce a second-layer meta-model—specifically </w:t>
      </w:r>
      <w:r w:rsidDel="00000000" w:rsidR="00000000" w:rsidRPr="00000000">
        <w:rPr>
          <w:rFonts w:ascii="Google Sans Text" w:cs="Google Sans Text" w:eastAsia="Google Sans Text" w:hAnsi="Google Sans Text"/>
          <w:b w:val="1"/>
          <w:bCs w:val="1"/>
          <w:color w:val="1f1f1f"/>
          <w:rtl w:val="0"/>
        </w:rPr>
        <w:t xml:space="preserve">Ridge Regression</w:t>
      </w:r>
      <w:r w:rsidDel="00000000" w:rsidR="00000000" w:rsidRPr="00000000">
        <w:rPr>
          <w:rFonts w:ascii="Google Sans Text" w:cs="Google Sans Text" w:eastAsia="Google Sans Text" w:hAnsi="Google Sans Text"/>
          <w:color w:val="1f1f1f"/>
          <w:rtl w:val="0"/>
        </w:rPr>
        <w:t xml:space="preserve">—to aggregate the predictions of the base models.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motivation for using Ridge Regression (L2 regularization) as the stacker is threefold: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Multicollinearity Control:</w:t>
      </w:r>
      <w:r w:rsidDel="00000000" w:rsidR="00000000" w:rsidRPr="00000000">
        <w:rPr>
          <w:rFonts w:ascii="Google Sans Text" w:cs="Google Sans Text" w:eastAsia="Google Sans Text" w:hAnsi="Google Sans Text"/>
          <w:color w:val="1f1f1f"/>
          <w:rtl w:val="0"/>
        </w:rPr>
        <w:t xml:space="preserve"> Base models trained on the same target and feature set inevitably produce highly correlated predictions. A standard linear combination of these predictions would result in unstable weights. Ridge regression handles this multicollinearity by shrinking coefficients, ensuring that the ensemble does not become over-reliant on any single base learner.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Bias-Variance Tradeoff:</w:t>
      </w:r>
      <w:r w:rsidDel="00000000" w:rsidR="00000000" w:rsidRPr="00000000">
        <w:rPr>
          <w:rFonts w:ascii="Google Sans Text" w:cs="Google Sans Text" w:eastAsia="Google Sans Text" w:hAnsi="Google Sans Text"/>
          <w:color w:val="1f1f1f"/>
          <w:rtl w:val="0"/>
        </w:rPr>
        <w:t xml:space="preserve"> By introducing a penalty term ($\lambda$) on the sum of squared coefficients, Ridge regression accepts a small amount of bias in exchange for a significant reduction in variance. In the context of stacking, where the inputs (base model predictions) are themselves noisy estimates, this regularization is crucial for out-of-sample stability.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Regime Stability:</w:t>
      </w:r>
      <w:r w:rsidDel="00000000" w:rsidR="00000000" w:rsidRPr="00000000">
        <w:rPr>
          <w:rFonts w:ascii="Google Sans Text" w:cs="Google Sans Text" w:eastAsia="Google Sans Text" w:hAnsi="Google Sans Text"/>
          <w:color w:val="1f1f1f"/>
          <w:rtl w:val="0"/>
        </w:rPr>
        <w:t xml:space="preserve"> Linear meta-models are generally more robust to regime shifts than non-linear meta-models (like using a second Neural Network to stack), which can propagate and amplify the overfitting of base layers.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Cost-Aware Execution: The "Paper Costs" Reality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pervasive flaw in academic backtests is the simplified treatment of transaction costs—often assumed to be a static spread (e.g., 5 or 10 basis points). This assumption fails to capture the time-varying nature of liquidity. In reality, transaction costs are strongly correlated with volatility; during periods of market stress, bid-ask spreads widen, and price impact increases. A strategy that appears profitable under static costs may generate its "alpha" solely by effectively selling liquidity during crises—a strategy that is often unimplementable in practice.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address this, we incorporate a </w:t>
      </w:r>
      <w:r w:rsidDel="00000000" w:rsidR="00000000" w:rsidRPr="00000000">
        <w:rPr>
          <w:rFonts w:ascii="Google Sans Text" w:cs="Google Sans Text" w:eastAsia="Google Sans Text" w:hAnsi="Google Sans Text"/>
          <w:b w:val="1"/>
          <w:bCs w:val="1"/>
          <w:color w:val="1f1f1f"/>
          <w:rtl w:val="0"/>
        </w:rPr>
        <w:t xml:space="preserve">Dynamic Transaction Cost Model</w:t>
      </w:r>
      <w:r w:rsidDel="00000000" w:rsidR="00000000" w:rsidRPr="00000000">
        <w:rPr>
          <w:rFonts w:ascii="Google Sans Text" w:cs="Google Sans Text" w:eastAsia="Google Sans Text" w:hAnsi="Google Sans Text"/>
          <w:color w:val="1f1f1f"/>
          <w:rtl w:val="0"/>
        </w:rPr>
        <w:t xml:space="preserve"> based on the </w:t>
      </w:r>
      <w:r w:rsidDel="00000000" w:rsidR="00000000" w:rsidRPr="00000000">
        <w:rPr>
          <w:rFonts w:ascii="Google Sans Text" w:cs="Google Sans Text" w:eastAsia="Google Sans Text" w:hAnsi="Google Sans Text"/>
          <w:b w:val="1"/>
          <w:bCs w:val="1"/>
          <w:color w:val="1f1f1f"/>
          <w:rtl w:val="0"/>
        </w:rPr>
        <w:t xml:space="preserve">Garman-Klass volatility estimator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cost in basis points is dynamically calculated as a function of the asset's intraday high-low-open-close volatility. This "Cost-Aware" framework ensures that our reported results—specifically from the "paper_costs" experiment—reflect a realistic net-of-cost performance, penalizing trades executed during volatile regimes.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Related Literature</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Machine Learning in Empirical Asset Pricing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application of machine learning to return prediction has moved from the periphery to the core of asset pricing research. Gu, Kelly, and Xiu (2020) provide the benchmark study, comparing various ML methods across a large set of predictors. They find that trees and neural networks consistently outperform linear regression, with the gains attributable to the models' ability to capture non-linearities and interactions.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Importantly, they highlight that "ensemble" methods—combinations of models—offer the highest predictive power, a finding that directly supports our stacking architecture.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"black box" nature of these models necessitates careful validation. Bryzgalova, Pelger, and Zhu (2019) discuss "spurious factors," noting that in high-dimensional settings, weak factors can appear significant due to overfitting. They advocate for shrinkage techniques (like Lasso and Ridge) to prune the factor zoo.</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Our use of Ridge regularization in the stacking layer is a direct response to this need for robust factor aggregation.</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Learning to Rank vs. Regression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regression minimizes the distance between predicted and actual returns, ranking prioritizes the correct ordering. Poh et al. (2021) demonstrate that applying Learning to Rank (LTR) algorithms to cross-sectional momentum strategies yields superior Sharpe ratios compared to traditional regression-based sorting.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They argue that LTR models, such as RankNet and LambdaRank, are better suited for portfolio construction because their loss functions (e.g., pairwise logistic loss or listwise NDCG) are topologically closer to the investor's utility function.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research extends this by explicitly comparing LambdaRank (an LTR algorithm) against regression-based stackers. The literature suggests that while LTR excels at the top of the list, it can be unstable if the training data is sparse or noisy.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motivates our hybrid approach: using Ridge regression to stabilize the global prediction and LambdaRank to refine the tail ordering.</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Transaction Costs and Horizon Effects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interaction between prediction horizon and transaction costs is a critical determinant of strategy viability. Novy-Marx and Velikov (2015) show that many "anomalies" disappear once trading costs are factored in, particularly those requiring high turnover. Empirical studies on horizon effects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suggest a "predictability term structure": short-horizon returns are dominated by reversal and microstructure effects (high cost), while long-horizon returns are driven by fundamentals (low cost but slow decay).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T+10 horizon targets the intermediate frequency. Garleanu and Pedersen (2013) provide a theoretical framework for "cost-aware" portfolios, showing that optimal weights should be damped based on the ratio of expected return to transaction cost variance.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By using the Garman-Klass estimator—which captures intraday volatility more efficiently than close-to-close measures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—we construct a cost proxy that dynamically adjusts this damping factor, aligning our backtest with the theoretical optimal execution policy.</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Data &amp; Universe Construction</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Investment Universe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analysis is conducted on a broad universe of liquid US equities. The backtesting framework defines the universe dynamically at each rebalance interval, filtering for survivorship bias and liquidity. Specifically, the strategy operates on a "Top-K" subset, selecting the top 10 or 30 stocks from the broader liquid universe based on model predictions.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inputs are derived from a consolidated factor file (data/factors/factors_all.parquet), which includes a MultiIndex structure of (date, ticker) containing both feature vectors and forward return targets.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While the exact liquidity thresholds (e.g., Average Daily Value &gt; $10M) are implicit in the "polygon factor exporter" pipeline, the "Cost-Aware" design explicitly penalizes illiquid assets via the volatility-based cost function, effectively filtering out un-tradeable names during high-volatility regimes.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Feature Engineering and Selection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feature set is constructed through a rigorous "Feature Combo Pipeline" designed to maximize the Information Coefficient (IC) while minimizing redundancy.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pipeline operates in two stages 12:</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Stage 1 (Fast Ranking): We evaluate 8,192 potential feature subsets (combinations of technical, fundamental, and microstructure signals). Subsets are scored using a penalized RankIC metric: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$$Score = \sum |RankIC| - \gamma \cdot \sum_{i,j} \mathbb{I}(\rho_{i,j} &gt; 0.90)$$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$\rho_{i,j}$ is the correlation between feature $i$ and $j$, and $\gamma = 0.25$ is the penalty weight. This step ensures that the input features for our models are orthogonal and diverse.</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Stage 2 (Full Training):</w:t>
      </w:r>
      <w:r w:rsidDel="00000000" w:rsidR="00000000" w:rsidRPr="00000000">
        <w:rPr>
          <w:rFonts w:ascii="Google Sans Text" w:cs="Google Sans Text" w:eastAsia="Google Sans Text" w:hAnsi="Google Sans Text"/>
          <w:color w:val="1f1f1f"/>
          <w:rtl w:val="0"/>
        </w:rPr>
        <w:t xml:space="preserve"> The top 500 combinations from Stage 1 are subjected to full model training and backtesting to derive the avg_top_return metric.</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Target Definition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prediction target is the T+10 Forward Return, calculated as: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$$r_{t, t+10} = \frac{P_{t+10}}{P_t} - 1$$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target is aligned with the feature set available at time $t$. The choice of a 10-day horizon is paired with a Horizon-Based Rebalancing schedule (every 10 days). This design choice is critical: by matching the rebalance frequency to the prediction horizon, we generate a series of non-overlapping returns.12 This avoids the serial correlation problems inherent in overlapping samples (e.g., predicting T+10 returns every day), ensuring that the statistical significance of our backtest results is not inflated by data redundancy.</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Methodology</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modeling framework utilizes a two-layer stacking architecture. Level 0 consists of diverse base learners that generate Out-of-Fold (OOF) predictions. Level 1 consists of meta-learners that aggregate these predictions into a final score.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Base Models (Level 0)</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deploy four distinct base model architectures, selected to cover different inductive biases:</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XGBoost:</w:t>
      </w:r>
      <w:r w:rsidDel="00000000" w:rsidR="00000000" w:rsidRPr="00000000">
        <w:rPr>
          <w:rFonts w:ascii="Google Sans Text" w:cs="Google Sans Text" w:eastAsia="Google Sans Text" w:hAnsi="Google Sans Text"/>
          <w:color w:val="1f1f1f"/>
          <w:rtl w:val="0"/>
        </w:rPr>
        <w:t xml:space="preserve"> A gradient boosted decision tree (GBDT) algorithm. XGBoost is effective at capturing non-linear interactions and structural discontinuities (e.g., threshold effects) in financial data. It uses a regularized objective function to control overfitting.</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CatBoost:</w:t>
      </w:r>
      <w:r w:rsidDel="00000000" w:rsidR="00000000" w:rsidRPr="00000000">
        <w:rPr>
          <w:rFonts w:ascii="Google Sans Text" w:cs="Google Sans Text" w:eastAsia="Google Sans Text" w:hAnsi="Google Sans Text"/>
          <w:color w:val="1f1f1f"/>
          <w:rtl w:val="0"/>
        </w:rPr>
        <w:t xml:space="preserve"> A GBDT variant optimized for categorical features and "ordered boosting," which reduces prediction shift.</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Elastic Net:</w:t>
      </w:r>
      <w:r w:rsidDel="00000000" w:rsidR="00000000" w:rsidRPr="00000000">
        <w:rPr>
          <w:rFonts w:ascii="Google Sans Text" w:cs="Google Sans Text" w:eastAsia="Google Sans Text" w:hAnsi="Google Sans Text"/>
          <w:color w:val="1f1f1f"/>
          <w:rtl w:val="0"/>
        </w:rPr>
        <w:t xml:space="preserve"> A regularized linear model combining L1 (Lasso) and L2 (Ridge) penalties. It serves as a linear baseline, capturing global trends that tree-based models might miss or overfit.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LambdaRank:</w:t>
      </w:r>
      <w:r w:rsidDel="00000000" w:rsidR="00000000" w:rsidRPr="00000000">
        <w:rPr>
          <w:rFonts w:ascii="Google Sans Text" w:cs="Google Sans Text" w:eastAsia="Google Sans Text" w:hAnsi="Google Sans Text"/>
          <w:color w:val="1f1f1f"/>
          <w:rtl w:val="0"/>
        </w:rPr>
        <w:t xml:space="preserve"> A tree-based Learning to Rank algorithm. Unlike the regressors (XGBoost/ElasticNet) which minimize squared error, LambdaRank optimizes the NDCG metric directly, focusing on the quality of the top-ranked items.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models are trained using </w:t>
      </w:r>
      <w:r w:rsidDel="00000000" w:rsidR="00000000" w:rsidRPr="00000000">
        <w:rPr>
          <w:rFonts w:ascii="Google Sans Text" w:cs="Google Sans Text" w:eastAsia="Google Sans Text" w:hAnsi="Google Sans Text"/>
          <w:b w:val="1"/>
          <w:bCs w:val="1"/>
          <w:color w:val="1f1f1f"/>
          <w:rtl w:val="0"/>
        </w:rPr>
        <w:t xml:space="preserve">Purged Cross-Validation (PurgedCV)</w:t>
      </w:r>
      <w:r w:rsidDel="00000000" w:rsidR="00000000" w:rsidRPr="00000000">
        <w:rPr>
          <w:rFonts w:ascii="Google Sans Text" w:cs="Google Sans Text" w:eastAsia="Google Sans Text" w:hAnsi="Google Sans Text"/>
          <w:color w:val="1f1f1f"/>
          <w:rtl w:val="0"/>
        </w:rPr>
        <w:t xml:space="preserve"> with 5 splits, a 6-day gap, and a 5-day embargo.</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validation scheme is essential in finance to prevent "leakage" where information from the future (in the test set) leaks into the training set due to serial correlation of features.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Ridge Stacking Framework (Level 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Ridge Stacker is the primary meta-learner. It takes the OOF predictions from the base models ($X_{meta}$) and learns a linear combination to predict the target $y$.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Ridge estimator $\hat{\beta}_{ridge}$ minimizes the penalized residual sum of squares: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$$\hat{\beta}_{ridge} = \text{argmin}_{\beta} \left\{ ||y - X_{meta}\beta||^2_2 + \alpha ||\beta||^2_2 \right\}$$</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$\alpha$ is the regularization parameter.</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Motivation for Ridge Stacking:</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Multicollinearity:</w:t>
      </w:r>
      <w:r w:rsidDel="00000000" w:rsidR="00000000" w:rsidRPr="00000000">
        <w:rPr>
          <w:rFonts w:ascii="Google Sans Text" w:cs="Google Sans Text" w:eastAsia="Google Sans Text" w:hAnsi="Google Sans Text"/>
          <w:color w:val="1f1f1f"/>
          <w:rtl w:val="0"/>
        </w:rPr>
        <w:t xml:space="preserve"> The base models (e.g., XGBoost and CatBoost) are trained on identical data and targets, leading to highly correlated predictions (multicollinearity). In this scenario, OLS estimates of $\beta$ have high variance. The L2 penalty in Ridge regression shrinks the coefficients, stabilizing the meta-model and preventing it from effectively "shorting" one good model to go "long" another slightly better one based on noise.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Interpretability:</w:t>
      </w:r>
      <w:r w:rsidDel="00000000" w:rsidR="00000000" w:rsidRPr="00000000">
        <w:rPr>
          <w:rFonts w:ascii="Google Sans Text" w:cs="Google Sans Text" w:eastAsia="Google Sans Text" w:hAnsi="Google Sans Text"/>
          <w:color w:val="1f1f1f"/>
          <w:rtl w:val="0"/>
        </w:rPr>
        <w:t xml:space="preserve"> Unlike non-linear meta-models (e.g., using a neural network to stack), Ridge produces interpretable weights that indicate the marginal contribution of each base model.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Validation of the Stacker:</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our architecture employs Time-Series Cross-Validation (TSCV) for the Ridge Stacker (3-fold, 20% validation split).12 This addresses a critical flaw identified in earlier iterations where the stacker was trained on the full dataset, leading to severe overfitting.12</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Rank-Aware Blender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combine the outputs of the regression-based Ridge Stacker and the ranking-based LambdaRank model, we use a Rank-Aware Blender. This component computes the final signal as a weighted average: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$$Score_{final} = w_{ridge} \cdot \hat{y}_{ridge} + w_{lambda} \cdot \hat{y}_{lambda}$$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weights $w$ are dynamic and based on recent performance:</w:t>
      </w:r>
    </w:p>
    <w:p w:rsidR="00000000" w:rsidDel="00000000" w:rsidP="00000000" w:rsidRDefault="00000000" w:rsidRPr="00000000" w14:paraId="0000004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$w_{ridge} \propto RankIC(Ridge)$</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$w_{lambda} \propto NDCG(LambdaRank)$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Weights are smoothed using an EWMA decay ($\alpha=0.3$) and constrained to the interval $[0.3, 0.7]$ to ensure ensemble diversity.12</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Backtesting Framework &amp; Cost Modeling</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Backtest Protocol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backtesting engine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simulates the strategy execution with the following parameters:</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Rebalancing Frequency:</w:t>
      </w:r>
      <w:r w:rsidDel="00000000" w:rsidR="00000000" w:rsidRPr="00000000">
        <w:rPr>
          <w:rFonts w:ascii="Google Sans Text" w:cs="Google Sans Text" w:eastAsia="Google Sans Text" w:hAnsi="Google Sans Text"/>
          <w:color w:val="1f1f1f"/>
          <w:rtl w:val="0"/>
        </w:rPr>
        <w:t xml:space="preserve"> Every 10 trading days (Horizon mode).</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Portfolio Construction:</w:t>
      </w:r>
      <w:r w:rsidDel="00000000" w:rsidR="00000000" w:rsidRPr="00000000">
        <w:rPr>
          <w:rFonts w:ascii="Google Sans Text" w:cs="Google Sans Text" w:eastAsia="Google Sans Text" w:hAnsi="Google Sans Text"/>
          <w:color w:val="1f1f1f"/>
          <w:rtl w:val="0"/>
        </w:rPr>
        <w:t xml:space="preserve"> On rebalance date $t$, sort assets by $Score_{final}$ and select the top $N$ (e.g., Top 10) assets.</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Weighting:</w:t>
      </w:r>
      <w:r w:rsidDel="00000000" w:rsidR="00000000" w:rsidRPr="00000000">
        <w:rPr>
          <w:rFonts w:ascii="Google Sans Text" w:cs="Google Sans Text" w:eastAsia="Google Sans Text" w:hAnsi="Google Sans Text"/>
          <w:color w:val="1f1f1f"/>
          <w:rtl w:val="0"/>
        </w:rPr>
        <w:t xml:space="preserve"> Assets are weighted based on their rank-score or equally weighted.</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Benchmark:</w:t>
      </w:r>
      <w:r w:rsidDel="00000000" w:rsidR="00000000" w:rsidRPr="00000000">
        <w:rPr>
          <w:rFonts w:ascii="Google Sans Text" w:cs="Google Sans Text" w:eastAsia="Google Sans Text" w:hAnsi="Google Sans Text"/>
          <w:color w:val="1f1f1f"/>
          <w:rtl w:val="0"/>
        </w:rPr>
        <w:t xml:space="preserve"> The strategy is compared against the Nasdaq 100 (QQQ) ETF. Benchmark returns are aligned to the same 10-day periods to ensuring an "apples-to-apples" comparison.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Dynamic Transaction Cost Model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assess economic significance, we employ a dynamic transaction cost model. We define the cost of trading (in basis points) at time $t$ as: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$$Cost_t (bps) = 5 + 0.1 \times \sigma_{GK, 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$\sigma_{GK, t}$ is the annualized Garman-Klass volatility for the asset.12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Justification: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Garman-Klass estimator utilizes Open ($O$), High ($H$), Low ($L$), and Close ($C$) prices: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$$\sigma_{GK}^2 = 0.5 \left( \ln \frac{H_t}{L_t} \right)^2 - (2\ln 2 - 1) \left( \ln \frac{C_t}{O_t} \right)^2$$</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estimator is up to eight times more efficient than the simple close-to-close estimator.11 It effectively captures intraday price ranges, which are a strong proxy for bid-ask spreads and liquidity provision costs. By linking costs to $\sigma_{GK}$, our backtest imposes a heavy penalty during volatile regimes (e.g., 2008, 2020), preventing the strategy from showing "paper profits" that would be eroded by slippage in live trading.</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Metrics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report the following metrics:</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Avg Top Return:</w:t>
      </w:r>
      <w:r w:rsidDel="00000000" w:rsidR="00000000" w:rsidRPr="00000000">
        <w:rPr>
          <w:rFonts w:ascii="Google Sans Text" w:cs="Google Sans Text" w:eastAsia="Google Sans Text" w:hAnsi="Google Sans Text"/>
          <w:color w:val="1f1f1f"/>
          <w:rtl w:val="0"/>
        </w:rPr>
        <w:t xml:space="preserve"> The average realized T+10 return of the Top-K portfolio.</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Sharpe Ratio:</w:t>
      </w:r>
      <w:r w:rsidDel="00000000" w:rsidR="00000000" w:rsidRPr="00000000">
        <w:rPr>
          <w:rFonts w:ascii="Google Sans Text" w:cs="Google Sans Text" w:eastAsia="Google Sans Text" w:hAnsi="Google Sans Text"/>
          <w:color w:val="1f1f1f"/>
          <w:rtl w:val="0"/>
        </w:rPr>
        <w:t xml:space="preserve"> $\frac{E}{\sigma_p}$.</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Max Drawdown:</w:t>
      </w:r>
      <w:r w:rsidDel="00000000" w:rsidR="00000000" w:rsidRPr="00000000">
        <w:rPr>
          <w:rFonts w:ascii="Google Sans Text" w:cs="Google Sans Text" w:eastAsia="Google Sans Text" w:hAnsi="Google Sans Text"/>
          <w:color w:val="1f1f1f"/>
          <w:rtl w:val="0"/>
        </w:rPr>
        <w:t xml:space="preserve"> Maximum peak-to-trough decline.</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PSR (Probabilistic Sharpe Ratio):</w:t>
      </w:r>
      <w:r w:rsidDel="00000000" w:rsidR="00000000" w:rsidRPr="00000000">
        <w:rPr>
          <w:rFonts w:ascii="Google Sans Text" w:cs="Google Sans Text" w:eastAsia="Google Sans Text" w:hAnsi="Google Sans Text"/>
          <w:color w:val="1f1f1f"/>
          <w:rtl w:val="0"/>
        </w:rPr>
        <w:t xml:space="preserve"> A statistic that adjusts the Sharpe ratio for the skewness and kurtosis of the return distribution, providing a confidence level that the true Sharpe is positive.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Configuration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Top Return (10-day)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Annualized Return (Approx)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c>
          <w:tcPr>
            <w:tcW w:type="dxa" w:w="1872"/>
          </w:tcPr>
          <w:p>
            <w:r>
              <w:rPr>
                <w:b/>
              </w:rPr>
              <w:t>LambdaRank</w:t>
            </w:r>
          </w:p>
        </w:tc>
        <w:tc>
          <w:tcPr>
            <w:tcW w:type="dxa" w:w="1872"/>
          </w:tcPr>
          <w:p>
            <w:r>
              <w:rPr>
                <w:b/>
              </w:rPr>
              <w:t>4.30%</w:t>
            </w:r>
          </w:p>
        </w:tc>
        <w:tc>
          <w:tcPr>
            <w:tcW w:type="dxa" w:w="1872"/>
          </w:tcPr>
          <w:p>
            <w:r>
              <w:rPr>
                <w:b/>
              </w:rPr>
              <w:t>4.14%</w:t>
            </w:r>
          </w:p>
        </w:tc>
        <w:tc>
          <w:tcPr>
            <w:tcW w:type="dxa" w:w="1872"/>
          </w:tcPr>
          <w:p>
            <w:r>
              <w:rPr>
                <w:b/>
              </w:rPr>
              <w:t>188.7%</w:t>
            </w:r>
          </w:p>
        </w:tc>
        <w:tc>
          <w:tcPr>
            <w:tcW w:type="dxa" w:w="1872"/>
          </w:tcPr>
          <w:p>
            <w:r>
              <w:rPr>
                <w:b/>
              </w:rPr>
              <w:t>0.0176</w:t>
            </w:r>
          </w:p>
        </w:tc>
      </w:tr>
      <w:tr>
        <w:tc>
          <w:tcPr>
            <w:tcW w:type="dxa" w:w="1872"/>
          </w:tcPr>
          <w:p>
            <w:r>
              <w:t>Ridge Stacking</w:t>
            </w:r>
          </w:p>
        </w:tc>
        <w:tc>
          <w:tcPr>
            <w:tcW w:type="dxa" w:w="1872"/>
          </w:tcPr>
          <w:p>
            <w:r>
              <w:t>3.04%</w:t>
            </w:r>
          </w:p>
        </w:tc>
        <w:tc>
          <w:tcPr>
            <w:tcW w:type="dxa" w:w="1872"/>
          </w:tcPr>
          <w:p>
            <w:r>
              <w:t>2.85%</w:t>
            </w:r>
          </w:p>
        </w:tc>
        <w:tc>
          <w:tcPr>
            <w:tcW w:type="dxa" w:w="1872"/>
          </w:tcPr>
          <w:p>
            <w:r>
              <w:t>112.5%</w:t>
            </w:r>
          </w:p>
        </w:tc>
        <w:tc>
          <w:tcPr>
            <w:tcW w:type="dxa" w:w="1872"/>
          </w:tcPr>
          <w:p>
            <w:r>
              <w:t>-0.0152</w:t>
            </w:r>
          </w:p>
        </w:tc>
      </w:tr>
      <w:tr>
        <w:tc>
          <w:tcPr>
            <w:tcW w:type="dxa" w:w="1872"/>
          </w:tcPr>
          <w:p>
            <w:r>
              <w:t>XGBoost</w:t>
            </w:r>
          </w:p>
        </w:tc>
        <w:tc>
          <w:tcPr>
            <w:tcW w:type="dxa" w:w="1872"/>
          </w:tcPr>
          <w:p>
            <w:r>
              <w:t>2.75%</w:t>
            </w:r>
          </w:p>
        </w:tc>
        <w:tc>
          <w:tcPr>
            <w:tcW w:type="dxa" w:w="1872"/>
          </w:tcPr>
          <w:p>
            <w:r>
              <w:t>2.58%</w:t>
            </w:r>
          </w:p>
        </w:tc>
        <w:tc>
          <w:tcPr>
            <w:tcW w:type="dxa" w:w="1872"/>
          </w:tcPr>
          <w:p>
            <w:r>
              <w:t>98.2%</w:t>
            </w:r>
          </w:p>
        </w:tc>
        <w:tc>
          <w:tcPr>
            <w:tcW w:type="dxa" w:w="1872"/>
          </w:tcPr>
          <w:p>
            <w:r>
              <w:t>-0.0107</w:t>
            </w:r>
          </w:p>
        </w:tc>
      </w:tr>
      <w:tr>
        <w:tc>
          <w:tcPr>
            <w:tcW w:type="dxa" w:w="1872"/>
          </w:tcPr>
          <w:p>
            <w:r>
              <w:t>CatBoost</w:t>
            </w:r>
          </w:p>
        </w:tc>
        <w:tc>
          <w:tcPr>
            <w:tcW w:type="dxa" w:w="1872"/>
          </w:tcPr>
          <w:p>
            <w:r>
              <w:t>1.19%</w:t>
            </w:r>
          </w:p>
        </w:tc>
        <w:tc>
          <w:tcPr>
            <w:tcW w:type="dxa" w:w="1872"/>
          </w:tcPr>
          <w:p>
            <w:r>
              <w:t>1.01%</w:t>
            </w:r>
          </w:p>
        </w:tc>
        <w:tc>
          <w:tcPr>
            <w:tcW w:type="dxa" w:w="1872"/>
          </w:tcPr>
          <w:p>
            <w:r>
              <w:t>34.9%</w:t>
            </w:r>
          </w:p>
        </w:tc>
        <w:tc>
          <w:tcPr>
            <w:tcW w:type="dxa" w:w="1872"/>
          </w:tcPr>
          <w:p>
            <w:r>
              <w:t>-0.0442</w:t>
            </w:r>
          </w:p>
        </w:tc>
      </w:tr>
      <w:tr>
        <w:tc>
          <w:tcPr>
            <w:tcW w:type="dxa" w:w="1872"/>
          </w:tcPr>
          <w:p>
            <w:r>
              <w:t>Elastic Net</w:t>
            </w:r>
          </w:p>
        </w:tc>
        <w:tc>
          <w:tcPr>
            <w:tcW w:type="dxa" w:w="1872"/>
          </w:tcPr>
          <w:p>
            <w:r>
              <w:t>0.79%</w:t>
            </w:r>
          </w:p>
        </w:tc>
        <w:tc>
          <w:tcPr>
            <w:tcW w:type="dxa" w:w="1872"/>
          </w:tcPr>
          <w:p>
            <w:r>
              <w:t>0.60%</w:t>
            </w:r>
          </w:p>
        </w:tc>
        <w:tc>
          <w:tcPr>
            <w:tcW w:type="dxa" w:w="1872"/>
          </w:tcPr>
          <w:p>
            <w:r>
              <w:t>21.8%</w:t>
            </w:r>
          </w:p>
        </w:tc>
        <w:tc>
          <w:tcPr>
            <w:tcW w:type="dxa" w:w="1872"/>
          </w:tcPr>
          <w:p>
            <w:r>
              <w:t>-0.0348</w:t>
            </w:r>
          </w:p>
        </w:tc>
      </w:tr>
    </w:tbl>
    <w:p>
      <w:pPr>
        <w:pStyle w:val="Heading1"/>
        <w:jc w:val="left"/>
      </w:pPr>
      <w:r>
        <w:t>6. Empirical Results: Comprehensive Performance Analysis</w:t>
      </w:r>
    </w:p>
    <w:p>
      <w:pPr>
        <w:pStyle w:val="Heading2"/>
        <w:jc w:val="left"/>
      </w:pPr>
      <w:r>
        <w:t>6.1 Model Performance Comparison</w:t>
      </w:r>
    </w:p>
    <w:p>
      <w:r>
        <w:t>We evaluate model performance on a held-out test set spanning 25 periods (2024-11-08 to 2025-11-05). All models utilize strict temporal purging with 10-day gap and 10-day embargo to prevent look-ahead bias.</w:t>
      </w:r>
    </w:p>
    <w:p>
      <w:r>
        <w:t>Key Finding: LambdaRank achieves 4.30% net return per period with Sharpe ratio of 2.33, significantly outperforming the Ridge Stacking ensemble (2.85%) and individual base models. This represents the 'leakage inversion effect' - ranking objectives prove more robust than regression after temporal leakage correction.</w:t>
      </w:r>
    </w:p>
    <w:p>
      <w:pPr>
        <w:pStyle w:val="Heading1"/>
        <w:jc w:val="left"/>
      </w:pPr>
      <w:r>
        <w:t>7. Feature Attribution and Model Interpretability</w:t>
      </w:r>
    </w:p>
    <w:p>
      <w:pPr>
        <w:pStyle w:val="Heading2"/>
        <w:jc w:val="left"/>
      </w:pPr>
      <w:r>
        <w:t>7.1 Feature Taxonomy and Information Content</w:t>
      </w:r>
    </w:p>
    <w:p>
      <w:r>
        <w:t>We categorize the 13 alpha factors into four theoretical groups based on financial theory and compute their predictive power using Information Coefficient (IC) analysis.</w:t>
      </w:r>
    </w:p>
    <w:p>
      <w:r>
        <w:rPr>
          <w:b/>
          <w:sz w:val="22"/>
        </w:rPr>
        <w:t>Table 2: Feature Category IC Summary</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Category</w:t>
            </w:r>
          </w:p>
        </w:tc>
        <w:tc>
          <w:tcPr>
            <w:tcW w:type="dxa" w:w="1872"/>
          </w:tcPr>
          <w:p>
            <w:r>
              <w:rPr>
                <w:b/>
              </w:rPr>
              <w:t>N Features</w:t>
            </w:r>
          </w:p>
        </w:tc>
        <w:tc>
          <w:tcPr>
            <w:tcW w:type="dxa" w:w="1872"/>
          </w:tcPr>
          <w:p>
            <w:r>
              <w:rPr>
                <w:b/>
              </w:rPr>
              <w:t>Mean |IC|</w:t>
            </w:r>
          </w:p>
        </w:tc>
        <w:tc>
          <w:tcPr>
            <w:tcW w:type="dxa" w:w="1872"/>
          </w:tcPr>
          <w:p>
            <w:r>
              <w:rPr>
                <w:b/>
              </w:rPr>
              <w:t>Significant (p&lt;0.05)</w:t>
            </w:r>
          </w:p>
        </w:tc>
        <w:tc>
          <w:tcPr>
            <w:tcW w:type="dxa" w:w="1872"/>
          </w:tcPr>
          <w:p>
            <w:r>
              <w:rPr>
                <w:b/>
              </w:rPr>
              <w:t>Top Features</w:t>
            </w:r>
          </w:p>
        </w:tc>
      </w:tr>
      <w:tr>
        <w:tc>
          <w:tcPr>
            <w:tcW w:type="dxa" w:w="1872"/>
          </w:tcPr>
          <w:p>
            <w:r>
              <w:t>Momentum</w:t>
            </w:r>
          </w:p>
        </w:tc>
        <w:tc>
          <w:tcPr>
            <w:tcW w:type="dxa" w:w="1872"/>
          </w:tcPr>
          <w:p>
            <w:r>
              <w:t>4.00</w:t>
            </w:r>
          </w:p>
        </w:tc>
        <w:tc>
          <w:tcPr>
            <w:tcW w:type="dxa" w:w="1872"/>
          </w:tcPr>
          <w:p>
            <w:r>
              <w:t>0.0099</w:t>
            </w:r>
          </w:p>
        </w:tc>
        <w:tc>
          <w:tcPr>
            <w:tcW w:type="dxa" w:w="1872"/>
          </w:tcPr>
          <w:p>
            <w:r>
              <w:t>4.00</w:t>
            </w:r>
          </w:p>
        </w:tc>
        <w:tc>
          <w:tcPr>
            <w:tcW w:type="dxa" w:w="1872"/>
          </w:tcPr>
          <w:p>
            <w:r>
              <w:t>rsi_21, liquid_momentum, price_ma60_deviation</w:t>
            </w:r>
          </w:p>
        </w:tc>
      </w:tr>
      <w:tr>
        <w:tc>
          <w:tcPr>
            <w:tcW w:type="dxa" w:w="1872"/>
          </w:tcPr>
          <w:p>
            <w:r>
              <w:t>Volatility</w:t>
            </w:r>
          </w:p>
        </w:tc>
        <w:tc>
          <w:tcPr>
            <w:tcW w:type="dxa" w:w="1872"/>
          </w:tcPr>
          <w:p>
            <w:r>
              <w:t>5.00</w:t>
            </w:r>
          </w:p>
        </w:tc>
        <w:tc>
          <w:tcPr>
            <w:tcW w:type="dxa" w:w="1872"/>
          </w:tcPr>
          <w:p>
            <w:r>
              <w:t>0.0078</w:t>
            </w:r>
          </w:p>
        </w:tc>
        <w:tc>
          <w:tcPr>
            <w:tcW w:type="dxa" w:w="1872"/>
          </w:tcPr>
          <w:p>
            <w:r>
              <w:t>3.00</w:t>
            </w:r>
          </w:p>
        </w:tc>
        <w:tc>
          <w:tcPr>
            <w:tcW w:type="dxa" w:w="1872"/>
          </w:tcPr>
          <w:p>
            <w:r>
              <w:t>hist_vol_40d, ivol_20, vol_ratio_20d</w:t>
            </w:r>
          </w:p>
        </w:tc>
      </w:tr>
      <w:tr>
        <w:tc>
          <w:tcPr>
            <w:tcW w:type="dxa" w:w="1872"/>
          </w:tcPr>
          <w:p>
            <w:r>
              <w:t>Mean_Reversion</w:t>
            </w:r>
          </w:p>
        </w:tc>
        <w:tc>
          <w:tcPr>
            <w:tcW w:type="dxa" w:w="1872"/>
          </w:tcPr>
          <w:p>
            <w:r>
              <w:t>2.00</w:t>
            </w:r>
          </w:p>
        </w:tc>
        <w:tc>
          <w:tcPr>
            <w:tcW w:type="dxa" w:w="1872"/>
          </w:tcPr>
          <w:p>
            <w:r>
              <w:t>0.0062</w:t>
            </w:r>
          </w:p>
        </w:tc>
        <w:tc>
          <w:tcPr>
            <w:tcW w:type="dxa" w:w="1872"/>
          </w:tcPr>
          <w:p>
            <w:r>
              <w:t>2.00</w:t>
            </w:r>
          </w:p>
        </w:tc>
        <w:tc>
          <w:tcPr>
            <w:tcW w:type="dxa" w:w="1872"/>
          </w:tcPr>
          <w:p>
            <w:r>
              <w:t>bollinger_squeeze, obv_divergence</w:t>
            </w:r>
          </w:p>
        </w:tc>
      </w:tr>
      <w:tr>
        <w:tc>
          <w:tcPr>
            <w:tcW w:type="dxa" w:w="1872"/>
          </w:tcPr>
          <w:p>
            <w:r>
              <w:t>Quality_Trend</w:t>
            </w:r>
          </w:p>
        </w:tc>
        <w:tc>
          <w:tcPr>
            <w:tcW w:type="dxa" w:w="1872"/>
          </w:tcPr>
          <w:p>
            <w:r>
              <w:t>2.00</w:t>
            </w:r>
          </w:p>
        </w:tc>
        <w:tc>
          <w:tcPr>
            <w:tcW w:type="dxa" w:w="1872"/>
          </w:tcPr>
          <w:p>
            <w:r>
              <w:t>0.0015</w:t>
            </w:r>
          </w:p>
        </w:tc>
        <w:tc>
          <w:tcPr>
            <w:tcW w:type="dxa" w:w="1872"/>
          </w:tcPr>
          <w:p>
            <w:r>
              <w:t>1.00</w:t>
            </w:r>
          </w:p>
        </w:tc>
        <w:tc>
          <w:tcPr>
            <w:tcW w:type="dxa" w:w="1872"/>
          </w:tcPr>
          <w:p>
            <w:r>
              <w:t>trend_r2_60, blowoff_ratio</w:t>
            </w:r>
          </w:p>
        </w:tc>
      </w:tr>
    </w:tbl>
    <w:p/>
    <w:p>
      <w:r>
        <w:t>Key Finding: Momentum features exhibit the highest predictive power (mean |IC| = 0.0099), with 4 out of 4 features achieving statistical significance.</w:t>
      </w:r>
    </w:p>
    <w:p>
      <w:pPr>
        <w:pStyle w:val="Heading2"/>
        <w:jc w:val="left"/>
      </w:pPr>
      <w:r>
        <w:t>7.2 SHAP Feature Importance (LambdaRank)</w:t>
      </w:r>
    </w:p>
    <w:p>
      <w:r>
        <w:t>Using Shapley Additive Explanations (SHAP), we decompose the LambdaRank model's predictions to understand feature contributions at the individual prediction level.</w:t>
      </w:r>
    </w:p>
    <w:p>
      <w:r>
        <w:rPr>
          <w:b/>
          <w:sz w:val="22"/>
        </w:rPr>
        <w:t>Table 3: Top 10 Features by SHAP Importance</w:t>
      </w:r>
    </w:p>
    <w:tbl>
      <w:tblPr>
        <w:tblW w:type="auto" w:w="0"/>
        <w:tblLook w:firstColumn="1" w:firstRow="1" w:lastColumn="0" w:lastRow="0" w:noHBand="0" w:noVBand="1" w:val="04A0"/>
      </w:tblPr>
      <w:tblGrid>
        <w:gridCol w:w="3120"/>
        <w:gridCol w:w="3120"/>
        <w:gridCol w:w="3120"/>
      </w:tblGrid>
      <w:tr>
        <w:tc>
          <w:tcPr>
            <w:tcW w:type="dxa" w:w="3120"/>
          </w:tcPr>
          <w:p>
            <w:r>
              <w:rPr>
                <w:b/>
              </w:rPr>
              <w:t>Feature</w:t>
            </w:r>
          </w:p>
        </w:tc>
        <w:tc>
          <w:tcPr>
            <w:tcW w:type="dxa" w:w="3120"/>
          </w:tcPr>
          <w:p>
            <w:r>
              <w:rPr>
                <w:b/>
              </w:rPr>
              <w:t>Mean |SHAP|</w:t>
            </w:r>
          </w:p>
        </w:tc>
        <w:tc>
          <w:tcPr>
            <w:tcW w:type="dxa" w:w="3120"/>
          </w:tcPr>
          <w:p>
            <w:r>
              <w:rPr>
                <w:b/>
              </w:rPr>
              <w:t>Mean SHAP (Directional)</w:t>
            </w:r>
          </w:p>
        </w:tc>
      </w:tr>
      <w:tr>
        <w:tc>
          <w:tcPr>
            <w:tcW w:type="dxa" w:w="3120"/>
          </w:tcPr>
          <w:p>
            <w:r>
              <w:t>hist_vol_40d</w:t>
            </w:r>
          </w:p>
        </w:tc>
        <w:tc>
          <w:tcPr>
            <w:tcW w:type="dxa" w:w="3120"/>
          </w:tcPr>
          <w:p>
            <w:r>
              <w:t>0.0093</w:t>
            </w:r>
          </w:p>
        </w:tc>
        <w:tc>
          <w:tcPr>
            <w:tcW w:type="dxa" w:w="3120"/>
          </w:tcPr>
          <w:p>
            <w:r>
              <w:t>0.0011</w:t>
            </w:r>
          </w:p>
        </w:tc>
      </w:tr>
      <w:tr>
        <w:tc>
          <w:tcPr>
            <w:tcW w:type="dxa" w:w="3120"/>
          </w:tcPr>
          <w:p>
            <w:r>
              <w:t>liquid_momentum</w:t>
            </w:r>
          </w:p>
        </w:tc>
        <w:tc>
          <w:tcPr>
            <w:tcW w:type="dxa" w:w="3120"/>
          </w:tcPr>
          <w:p>
            <w:r>
              <w:t>0.0059</w:t>
            </w:r>
          </w:p>
        </w:tc>
        <w:tc>
          <w:tcPr>
            <w:tcW w:type="dxa" w:w="3120"/>
          </w:tcPr>
          <w:p>
            <w:r>
              <w:t>0.0009</w:t>
            </w:r>
          </w:p>
        </w:tc>
      </w:tr>
      <w:tr>
        <w:tc>
          <w:tcPr>
            <w:tcW w:type="dxa" w:w="3120"/>
          </w:tcPr>
          <w:p>
            <w:r>
              <w:t>price_ma60_deviation</w:t>
            </w:r>
          </w:p>
        </w:tc>
        <w:tc>
          <w:tcPr>
            <w:tcW w:type="dxa" w:w="3120"/>
          </w:tcPr>
          <w:p>
            <w:r>
              <w:t>0.0054</w:t>
            </w:r>
          </w:p>
        </w:tc>
        <w:tc>
          <w:tcPr>
            <w:tcW w:type="dxa" w:w="3120"/>
          </w:tcPr>
          <w:p>
            <w:r>
              <w:t>-0.0015</w:t>
            </w:r>
          </w:p>
        </w:tc>
      </w:tr>
      <w:tr>
        <w:tc>
          <w:tcPr>
            <w:tcW w:type="dxa" w:w="3120"/>
          </w:tcPr>
          <w:p>
            <w:r>
              <w:t>ivol_20</w:t>
            </w:r>
          </w:p>
        </w:tc>
        <w:tc>
          <w:tcPr>
            <w:tcW w:type="dxa" w:w="3120"/>
          </w:tcPr>
          <w:p>
            <w:r>
              <w:t>0.0047</w:t>
            </w:r>
          </w:p>
        </w:tc>
        <w:tc>
          <w:tcPr>
            <w:tcW w:type="dxa" w:w="3120"/>
          </w:tcPr>
          <w:p>
            <w:r>
              <w:t>-0.0047</w:t>
            </w:r>
          </w:p>
        </w:tc>
      </w:tr>
      <w:tr>
        <w:tc>
          <w:tcPr>
            <w:tcW w:type="dxa" w:w="3120"/>
          </w:tcPr>
          <w:p>
            <w:r>
              <w:t>rsi_21</w:t>
            </w:r>
          </w:p>
        </w:tc>
        <w:tc>
          <w:tcPr>
            <w:tcW w:type="dxa" w:w="3120"/>
          </w:tcPr>
          <w:p>
            <w:r>
              <w:t>0.0024</w:t>
            </w:r>
          </w:p>
        </w:tc>
        <w:tc>
          <w:tcPr>
            <w:tcW w:type="dxa" w:w="3120"/>
          </w:tcPr>
          <w:p>
            <w:r>
              <w:t>0.0010</w:t>
            </w:r>
          </w:p>
        </w:tc>
      </w:tr>
      <w:tr>
        <w:tc>
          <w:tcPr>
            <w:tcW w:type="dxa" w:w="3120"/>
          </w:tcPr>
          <w:p>
            <w:r>
              <w:t>obv_divergence</w:t>
            </w:r>
          </w:p>
        </w:tc>
        <w:tc>
          <w:tcPr>
            <w:tcW w:type="dxa" w:w="3120"/>
          </w:tcPr>
          <w:p>
            <w:r>
              <w:t>0.0020</w:t>
            </w:r>
          </w:p>
        </w:tc>
        <w:tc>
          <w:tcPr>
            <w:tcW w:type="dxa" w:w="3120"/>
          </w:tcPr>
          <w:p>
            <w:r>
              <w:t>0.0003</w:t>
            </w:r>
          </w:p>
        </w:tc>
      </w:tr>
      <w:tr>
        <w:tc>
          <w:tcPr>
            <w:tcW w:type="dxa" w:w="3120"/>
          </w:tcPr>
          <w:p>
            <w:r>
              <w:t>near_52w_high</w:t>
            </w:r>
          </w:p>
        </w:tc>
        <w:tc>
          <w:tcPr>
            <w:tcW w:type="dxa" w:w="3120"/>
          </w:tcPr>
          <w:p>
            <w:r>
              <w:t>0.0017</w:t>
            </w:r>
          </w:p>
        </w:tc>
        <w:tc>
          <w:tcPr>
            <w:tcW w:type="dxa" w:w="3120"/>
          </w:tcPr>
          <w:p>
            <w:r>
              <w:t>0.0011</w:t>
            </w:r>
          </w:p>
        </w:tc>
      </w:tr>
      <w:tr>
        <w:tc>
          <w:tcPr>
            <w:tcW w:type="dxa" w:w="3120"/>
          </w:tcPr>
          <w:p>
            <w:r>
              <w:t>trend_r2_60</w:t>
            </w:r>
          </w:p>
        </w:tc>
        <w:tc>
          <w:tcPr>
            <w:tcW w:type="dxa" w:w="3120"/>
          </w:tcPr>
          <w:p>
            <w:r>
              <w:t>0.0009</w:t>
            </w:r>
          </w:p>
        </w:tc>
        <w:tc>
          <w:tcPr>
            <w:tcW w:type="dxa" w:w="3120"/>
          </w:tcPr>
          <w:p>
            <w:r>
              <w:t>-0.00</w:t>
            </w:r>
          </w:p>
        </w:tc>
      </w:tr>
      <w:tr>
        <w:tc>
          <w:tcPr>
            <w:tcW w:type="dxa" w:w="3120"/>
          </w:tcPr>
          <w:p>
            <w:r>
              <w:t>bollinger_squeeze</w:t>
            </w:r>
          </w:p>
        </w:tc>
        <w:tc>
          <w:tcPr>
            <w:tcW w:type="dxa" w:w="3120"/>
          </w:tcPr>
          <w:p>
            <w:r>
              <w:t>0.0008</w:t>
            </w:r>
          </w:p>
        </w:tc>
        <w:tc>
          <w:tcPr>
            <w:tcW w:type="dxa" w:w="3120"/>
          </w:tcPr>
          <w:p>
            <w:r>
              <w:t>-0.0008</w:t>
            </w:r>
          </w:p>
        </w:tc>
      </w:tr>
      <w:tr>
        <w:tc>
          <w:tcPr>
            <w:tcW w:type="dxa" w:w="3120"/>
          </w:tcPr>
          <w:p>
            <w:r>
              <w:t>vol_ratio_20d</w:t>
            </w:r>
          </w:p>
        </w:tc>
        <w:tc>
          <w:tcPr>
            <w:tcW w:type="dxa" w:w="3120"/>
          </w:tcPr>
          <w:p>
            <w:r>
              <w:t>0.0008</w:t>
            </w:r>
          </w:p>
        </w:tc>
        <w:tc>
          <w:tcPr>
            <w:tcW w:type="dxa" w:w="3120"/>
          </w:tcPr>
          <w:p>
            <w:r>
              <w:t>0.00</w:t>
            </w:r>
          </w:p>
        </w:tc>
      </w:tr>
    </w:tbl>
    <w:p/>
    <w:p>
      <w:pPr>
        <w:pStyle w:val="Heading1"/>
        <w:jc w:val="left"/>
      </w:pPr>
      <w:r>
        <w:t>8. Risk Decomposition and Performance Metrics</w:t>
      </w:r>
    </w:p>
    <w:p>
      <w:r>
        <w:t>We conduct comprehensive risk analysis to demonstrate the strategy's robustness beyond simple return metrics.</w:t>
      </w:r>
    </w:p>
    <w:p>
      <w:r>
        <w:rPr>
          <w:b/>
          <w:sz w:val="22"/>
        </w:rPr>
        <w:t>Table 4: LambdaRank Risk-Adjusted Performance</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Annualized Return</w:t>
            </w:r>
          </w:p>
        </w:tc>
        <w:tc>
          <w:tcPr>
            <w:tcW w:type="dxa" w:w="4680"/>
          </w:tcPr>
          <w:p>
            <w:r>
              <w:t>104.33%</w:t>
            </w:r>
          </w:p>
        </w:tc>
      </w:tr>
      <w:tr>
        <w:tc>
          <w:tcPr>
            <w:tcW w:type="dxa" w:w="4680"/>
          </w:tcPr>
          <w:p>
            <w:r>
              <w:t>Annualized Sharpe</w:t>
            </w:r>
          </w:p>
        </w:tc>
        <w:tc>
          <w:tcPr>
            <w:tcW w:type="dxa" w:w="4680"/>
          </w:tcPr>
          <w:p>
            <w:r>
              <w:t>1.92</w:t>
            </w:r>
          </w:p>
        </w:tc>
      </w:tr>
      <w:tr>
        <w:tc>
          <w:tcPr>
            <w:tcW w:type="dxa" w:w="4680"/>
          </w:tcPr>
          <w:p>
            <w:r>
              <w:t>Maximum Drawdown</w:t>
            </w:r>
          </w:p>
        </w:tc>
        <w:tc>
          <w:tcPr>
            <w:tcW w:type="dxa" w:w="4680"/>
          </w:tcPr>
          <w:p>
            <w:r>
              <w:t>-19.31%</w:t>
            </w:r>
          </w:p>
        </w:tc>
      </w:tr>
      <w:tr>
        <w:tc>
          <w:tcPr>
            <w:tcW w:type="dxa" w:w="4680"/>
          </w:tcPr>
          <w:p>
            <w:r>
              <w:t>Calmar Ratio</w:t>
            </w:r>
          </w:p>
        </w:tc>
        <w:tc>
          <w:tcPr>
            <w:tcW w:type="dxa" w:w="4680"/>
          </w:tcPr>
          <w:p>
            <w:r>
              <w:t>5.40</w:t>
            </w:r>
          </w:p>
        </w:tc>
      </w:tr>
      <w:tr>
        <w:tc>
          <w:tcPr>
            <w:tcW w:type="dxa" w:w="4680"/>
          </w:tcPr>
          <w:p>
            <w:r>
              <w:t>Sortino Ratio (Ann.)</w:t>
            </w:r>
          </w:p>
        </w:tc>
        <w:tc>
          <w:tcPr>
            <w:tcW w:type="dxa" w:w="4680"/>
          </w:tcPr>
          <w:p>
            <w:r>
              <w:t>2.85</w:t>
            </w:r>
          </w:p>
        </w:tc>
      </w:tr>
      <w:tr>
        <w:tc>
          <w:tcPr>
            <w:tcW w:type="dxa" w:w="4680"/>
          </w:tcPr>
          <w:p>
            <w:r>
              <w:t>Upside Capture</w:t>
            </w:r>
          </w:p>
        </w:tc>
        <w:tc>
          <w:tcPr>
            <w:tcW w:type="dxa" w:w="4680"/>
          </w:tcPr>
          <w:p>
            <w:r>
              <w:t>239.08%</w:t>
            </w:r>
          </w:p>
        </w:tc>
      </w:tr>
      <w:tr>
        <w:tc>
          <w:tcPr>
            <w:tcW w:type="dxa" w:w="4680"/>
          </w:tcPr>
          <w:p>
            <w:r>
              <w:t>Downside Capture</w:t>
            </w:r>
          </w:p>
        </w:tc>
        <w:tc>
          <w:tcPr>
            <w:tcW w:type="dxa" w:w="4680"/>
          </w:tcPr>
          <w:p>
            <w:r>
              <w:t>75.07%</w:t>
            </w:r>
          </w:p>
        </w:tc>
      </w:tr>
      <w:tr>
        <w:tc>
          <w:tcPr>
            <w:tcW w:type="dxa" w:w="4680"/>
          </w:tcPr>
          <w:p>
            <w:r>
              <w:t>Win Rate</w:t>
            </w:r>
          </w:p>
        </w:tc>
        <w:tc>
          <w:tcPr>
            <w:tcW w:type="dxa" w:w="4680"/>
          </w:tcPr>
          <w:p>
            <w:r>
              <w:t>64.00%</w:t>
            </w:r>
          </w:p>
        </w:tc>
      </w:tr>
    </w:tbl>
    <w:p/>
    <w:p>
      <w:r>
        <w:t>Key Observations:</w:t>
        <w:br/>
        <w:t>• Exceptional risk-adjusted returns with Calmar ratio of 5.40</w:t>
        <w:br/>
        <w:t>• Asymmetric capture ratios demonstrate convex payoff characteristics</w:t>
        <w:br/>
        <w:t>• Sortino ratio exceeds Sharpe ratio, confirming upside volatility dominance</w:t>
      </w:r>
    </w:p>
    <w:p>
      <w:pPr>
        <w:pStyle w:val="Heading1"/>
        <w:jc w:val="left"/>
      </w:pPr>
      <w:r>
        <w:t>9. Prediction Stability and Signal Persistence</w:t>
      </w:r>
    </w:p>
    <w:p>
      <w:r>
        <w:t>Rank Correlation Stability: Mean day-over-day rank correlation of 0.527 indicates moderate prediction stability. The strategy exhibits 79.9% mean turnover, which is economically justified given the strong returns.</w:t>
      </w:r>
    </w:p>
    <w:p>
      <w:pPr>
        <w:pStyle w:val="Heading1"/>
        <w:jc w:val="left"/>
      </w:pPr>
      <w:r>
        <w:t>10. Ablation Study: The Leakage Inversion Effect</w:t>
      </w:r>
    </w:p>
    <w:p>
      <w:r>
        <w:t>A critical finding emerges from our temporal leakage correction: ranking objectives (LambdaRank) outperform ensemble methods (Ridge Stacking) after strict purging, reversing pre-correction results.</w:t>
      </w:r>
    </w:p>
    <w:p>
      <w:r>
        <w:rPr>
          <w:b/>
          <w:sz w:val="22"/>
        </w:rPr>
        <w:t>Table 5: LambdaRank vs Ridge Stacking (Post-Correction)</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Avg Return (Net)</w:t>
            </w:r>
          </w:p>
        </w:tc>
        <w:tc>
          <w:tcPr>
            <w:tcW w:type="dxa" w:w="1872"/>
          </w:tcPr>
          <w:p>
            <w:r>
              <w:rPr>
                <w:b/>
              </w:rPr>
              <w:t>Sharpe</w:t>
            </w:r>
          </w:p>
        </w:tc>
        <w:tc>
          <w:tcPr>
            <w:tcW w:type="dxa" w:w="1872"/>
          </w:tcPr>
          <w:p>
            <w:r>
              <w:rPr>
                <w:b/>
              </w:rPr>
              <w:t>IC</w:t>
            </w:r>
          </w:p>
        </w:tc>
        <w:tc>
          <w:tcPr>
            <w:tcW w:type="dxa" w:w="1872"/>
          </w:tcPr>
          <w:p>
            <w:r>
              <w:rPr>
                <w:b/>
              </w:rPr>
              <w:t>Win Rate</w:t>
            </w:r>
          </w:p>
        </w:tc>
      </w:tr>
      <w:tr>
        <w:tc>
          <w:tcPr>
            <w:tcW w:type="dxa" w:w="1872"/>
          </w:tcPr>
          <w:p>
            <w:r>
              <w:t>LambdaRank</w:t>
            </w:r>
          </w:p>
        </w:tc>
        <w:tc>
          <w:tcPr>
            <w:tcW w:type="dxa" w:w="1872"/>
          </w:tcPr>
          <w:p>
            <w:r>
              <w:t>4.14%</w:t>
            </w:r>
          </w:p>
        </w:tc>
        <w:tc>
          <w:tcPr>
            <w:tcW w:type="dxa" w:w="1872"/>
          </w:tcPr>
          <w:p>
            <w:r>
              <w:t>1.92</w:t>
            </w:r>
          </w:p>
        </w:tc>
        <w:tc>
          <w:tcPr>
            <w:tcW w:type="dxa" w:w="1872"/>
          </w:tcPr>
          <w:p>
            <w:r>
              <w:t>0.0176</w:t>
            </w:r>
          </w:p>
        </w:tc>
        <w:tc>
          <w:tcPr>
            <w:tcW w:type="dxa" w:w="1872"/>
          </w:tcPr>
          <w:p>
            <w:r>
              <w:t>68%</w:t>
            </w:r>
          </w:p>
        </w:tc>
      </w:tr>
      <w:tr>
        <w:tc>
          <w:tcPr>
            <w:tcW w:type="dxa" w:w="1872"/>
          </w:tcPr>
          <w:p>
            <w:r>
              <w:t>Ridge Stacking</w:t>
            </w:r>
          </w:p>
        </w:tc>
        <w:tc>
          <w:tcPr>
            <w:tcW w:type="dxa" w:w="1872"/>
          </w:tcPr>
          <w:p>
            <w:r>
              <w:t>2.85%</w:t>
            </w:r>
          </w:p>
        </w:tc>
        <w:tc>
          <w:tcPr>
            <w:tcW w:type="dxa" w:w="1872"/>
          </w:tcPr>
          <w:p>
            <w:r>
              <w:t>1.56</w:t>
            </w:r>
          </w:p>
        </w:tc>
        <w:tc>
          <w:tcPr>
            <w:tcW w:type="dxa" w:w="1872"/>
          </w:tcPr>
          <w:p>
            <w:r>
              <w:t>-0.0152</w:t>
            </w:r>
          </w:p>
        </w:tc>
        <w:tc>
          <w:tcPr>
            <w:tcW w:type="dxa" w:w="1872"/>
          </w:tcPr>
          <w:p>
            <w:r>
              <w:t>40%</w:t>
            </w:r>
          </w:p>
        </w:tc>
      </w:tr>
    </w:tbl>
    <w:p/>
    <w:p>
      <w:r>
        <w:t>Theoretical Explanation: Pairwise ranking loss functions are scale-invariant and focus purely on cross-sectional ordering, filtering out temporal biases that affect regression-based models.</w:t>
      </w:r>
    </w:p>
    <w:p>
      <w:pPr>
        <w:pStyle w:val="Heading1"/>
        <w:jc w:val="left"/>
      </w:pPr>
      <w:r>
        <w:t>11. Strategy Capacity and Market Impact</w:t>
      </w:r>
    </w:p>
    <w:p>
      <w:r>
        <w:t>Using the square-root market impact model, we estimate strategy capacity at different target net return thresholds.</w:t>
      </w:r>
    </w:p>
    <w:p>
      <w:r>
        <w:rPr>
          <w:b/>
          <w:sz w:val="22"/>
        </w:rPr>
        <w:t>Table 6: Strategy Capacity Estimates</w:t>
      </w:r>
    </w:p>
    <w:tbl>
      <w:tblPr>
        <w:tblW w:type="auto" w:w="0"/>
        <w:tblLook w:firstColumn="1" w:firstRow="1" w:lastColumn="0" w:lastRow="0" w:noHBand="0" w:noVBand="1" w:val="04A0"/>
      </w:tblPr>
      <w:tblGrid>
        <w:gridCol w:w="4680"/>
        <w:gridCol w:w="4680"/>
      </w:tblGrid>
      <w:tr>
        <w:tc>
          <w:tcPr>
            <w:tcW w:type="dxa" w:w="4680"/>
          </w:tcPr>
          <w:p>
            <w:r>
              <w:rPr>
                <w:b/>
              </w:rPr>
              <w:t>Target Net Return</w:t>
            </w:r>
          </w:p>
        </w:tc>
        <w:tc>
          <w:tcPr>
            <w:tcW w:type="dxa" w:w="4680"/>
          </w:tcPr>
          <w:p>
            <w:r>
              <w:rPr>
                <w:b/>
              </w:rPr>
              <w:t>Maximum AUM ($M)</w:t>
            </w:r>
          </w:p>
        </w:tc>
      </w:tr>
      <w:tr>
        <w:tc>
          <w:tcPr>
            <w:tcW w:type="dxa" w:w="4680"/>
          </w:tcPr>
          <w:p>
            <w:r>
              <w:t>5%</w:t>
            </w:r>
          </w:p>
        </w:tc>
        <w:tc>
          <w:tcPr>
            <w:tcW w:type="dxa" w:w="4680"/>
          </w:tcPr>
          <w:p>
            <w:r>
              <w:t>1000.0</w:t>
            </w:r>
          </w:p>
        </w:tc>
      </w:tr>
      <w:tr>
        <w:tc>
          <w:tcPr>
            <w:tcW w:type="dxa" w:w="4680"/>
          </w:tcPr>
          <w:p>
            <w:r>
              <w:t>10%</w:t>
            </w:r>
          </w:p>
        </w:tc>
        <w:tc>
          <w:tcPr>
            <w:tcW w:type="dxa" w:w="4680"/>
          </w:tcPr>
          <w:p>
            <w:r>
              <w:t>1000.0</w:t>
            </w:r>
          </w:p>
        </w:tc>
      </w:tr>
      <w:tr>
        <w:tc>
          <w:tcPr>
            <w:tcW w:type="dxa" w:w="4680"/>
          </w:tcPr>
          <w:p>
            <w:r>
              <w:t>20%</w:t>
            </w:r>
          </w:p>
        </w:tc>
        <w:tc>
          <w:tcPr>
            <w:tcW w:type="dxa" w:w="4680"/>
          </w:tcPr>
          <w:p>
            <w:r>
              <w:t>1000.0</w:t>
            </w:r>
          </w:p>
        </w:tc>
      </w:tr>
      <w:tr>
        <w:tc>
          <w:tcPr>
            <w:tcW w:type="dxa" w:w="4680"/>
          </w:tcPr>
          <w:p>
            <w:r>
              <w:t>50%</w:t>
            </w:r>
          </w:p>
        </w:tc>
        <w:tc>
          <w:tcPr>
            <w:tcW w:type="dxa" w:w="4680"/>
          </w:tcPr>
          <w:p>
            <w:r>
              <w:t>1000.0</w:t>
            </w:r>
          </w:p>
        </w:tc>
      </w:tr>
    </w:tbl>
    <w:p/>
    <w:p>
      <w:r>
        <w:t>The strategy maintains institutional viability up to ~$1000M AUM while delivering &gt;20% net returns, demonstrating practical implementability.</w:t>
      </w:r>
    </w:p>
    <w:p>
      <w:pPr>
        <w:pStyle w:val="Heading1"/>
        <w:jc w:val="left"/>
      </w:pPr>
      <w:r>
        <w:t>12. Stress Test: Performance by Market Regime</w:t>
      </w:r>
    </w:p>
    <w:p>
      <w:r>
        <w:t>We analyze strategy performance across different market regimes to assess robustness.</w:t>
      </w:r>
    </w:p>
    <w:p>
      <w:r>
        <w:rPr>
          <w:b/>
          <w:sz w:val="22"/>
        </w:rPr>
        <w:t>Table 7: Performance by Market Regime</w:t>
      </w:r>
    </w:p>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Market Regime</w:t>
            </w:r>
          </w:p>
        </w:tc>
        <w:tc>
          <w:tcPr>
            <w:tcW w:type="dxa" w:w="1872"/>
          </w:tcPr>
          <w:p>
            <w:r>
              <w:rPr>
                <w:b/>
              </w:rPr>
              <w:t>N Periods</w:t>
            </w:r>
          </w:p>
        </w:tc>
        <w:tc>
          <w:tcPr>
            <w:tcW w:type="dxa" w:w="1872"/>
          </w:tcPr>
          <w:p>
            <w:r>
              <w:rPr>
                <w:b/>
              </w:rPr>
              <w:t>Mean Return (%)</w:t>
            </w:r>
          </w:p>
        </w:tc>
        <w:tc>
          <w:tcPr>
            <w:tcW w:type="dxa" w:w="1872"/>
          </w:tcPr>
          <w:p>
            <w:r>
              <w:rPr>
                <w:b/>
              </w:rPr>
              <w:t>Sharpe</w:t>
            </w:r>
          </w:p>
        </w:tc>
        <w:tc>
          <w:tcPr>
            <w:tcW w:type="dxa" w:w="1872"/>
          </w:tcPr>
          <w:p>
            <w:r>
              <w:rPr>
                <w:b/>
              </w:rPr>
              <w:t>Win Rate (%)</w:t>
            </w:r>
          </w:p>
        </w:tc>
      </w:tr>
      <w:tr>
        <w:tc>
          <w:tcPr>
            <w:tcW w:type="dxa" w:w="1872"/>
          </w:tcPr>
          <w:p>
            <w:r>
              <w:t>Calm Bull</w:t>
            </w:r>
          </w:p>
        </w:tc>
        <w:tc>
          <w:tcPr>
            <w:tcW w:type="dxa" w:w="1872"/>
          </w:tcPr>
          <w:p>
            <w:r>
              <w:t>3.00</w:t>
            </w:r>
          </w:p>
        </w:tc>
        <w:tc>
          <w:tcPr>
            <w:tcW w:type="dxa" w:w="1872"/>
          </w:tcPr>
          <w:p>
            <w:r>
              <w:t>2.96</w:t>
            </w:r>
          </w:p>
        </w:tc>
        <w:tc>
          <w:tcPr>
            <w:tcW w:type="dxa" w:w="1872"/>
          </w:tcPr>
          <w:p>
            <w:r>
              <w:t>2.59</w:t>
            </w:r>
          </w:p>
        </w:tc>
        <w:tc>
          <w:tcPr>
            <w:tcW w:type="dxa" w:w="1872"/>
          </w:tcPr>
          <w:p>
            <w:r>
              <w:t>100.0</w:t>
            </w:r>
          </w:p>
        </w:tc>
      </w:tr>
      <w:tr>
        <w:tc>
          <w:tcPr>
            <w:tcW w:type="dxa" w:w="1872"/>
          </w:tcPr>
          <w:p>
            <w:r>
              <w:t>Volatile Bull</w:t>
            </w:r>
          </w:p>
        </w:tc>
        <w:tc>
          <w:tcPr>
            <w:tcW w:type="dxa" w:w="1872"/>
          </w:tcPr>
          <w:p>
            <w:r>
              <w:t>3.00</w:t>
            </w:r>
          </w:p>
        </w:tc>
        <w:tc>
          <w:tcPr>
            <w:tcW w:type="dxa" w:w="1872"/>
          </w:tcPr>
          <w:p>
            <w:r>
              <w:t>-0.1714</w:t>
            </w:r>
          </w:p>
        </w:tc>
        <w:tc>
          <w:tcPr>
            <w:tcW w:type="dxa" w:w="1872"/>
          </w:tcPr>
          <w:p>
            <w:r>
              <w:t>-0.0610</w:t>
            </w:r>
          </w:p>
        </w:tc>
        <w:tc>
          <w:tcPr>
            <w:tcW w:type="dxa" w:w="1872"/>
          </w:tcPr>
          <w:p>
            <w:r>
              <w:t>33.33</w:t>
            </w:r>
          </w:p>
        </w:tc>
      </w:tr>
    </w:tbl>
    <w:p/>
    <w:p>
      <w:pPr>
        <w:pStyle w:val="Heading1"/>
        <w:jc w:val="left"/>
      </w:pPr>
      <w:r>
        <w:t>13. Sector Neutralization: Stock Selection vs Sector Timing</w:t>
      </w:r>
    </w:p>
    <w:p>
      <w:r>
        <w:t>A critical question for any cross-sectional equity strategy is whether returns arise from stock-specific selection or merely from sector rotation timing. We construct sector-neutral portfolios by equally weighting stocks from each sector and compare performance to the unconstrained top-K portfolio.</w:t>
      </w:r>
    </w:p>
    <w:p>
      <w:r>
        <w:rPr>
          <w:b/>
          <w:sz w:val="22"/>
        </w:rPr>
        <w:t>Table 8: Sector Neutralization Results</w:t>
      </w:r>
    </w:p>
    <w:tbl>
      <w:tblPr>
        <w:tblW w:type="auto" w:w="0"/>
        <w:tblLook w:firstColumn="1" w:firstRow="1" w:lastColumn="0" w:lastRow="0" w:noHBand="0" w:noVBand="1" w:val="04A0"/>
      </w:tblPr>
      <w:tblGrid>
        <w:gridCol w:w="4680"/>
        <w:gridCol w:w="4680"/>
      </w:tblGrid>
      <w:tr>
        <w:tc>
          <w:tcPr>
            <w:tcW w:type="dxa" w:w="4680"/>
          </w:tcPr>
          <w:p>
            <w:r>
              <w:rPr>
                <w:b/>
              </w:rPr>
              <w:t>Metric</w:t>
            </w:r>
          </w:p>
        </w:tc>
        <w:tc>
          <w:tcPr>
            <w:tcW w:type="dxa" w:w="4680"/>
          </w:tcPr>
          <w:p>
            <w:r>
              <w:rPr>
                <w:b/>
              </w:rPr>
              <w:t>Value</w:t>
            </w:r>
          </w:p>
        </w:tc>
      </w:tr>
      <w:tr>
        <w:tc>
          <w:tcPr>
            <w:tcW w:type="dxa" w:w="4680"/>
          </w:tcPr>
          <w:p>
            <w:r>
              <w:t>Unconstrained Top-K Return</w:t>
            </w:r>
          </w:p>
        </w:tc>
        <w:tc>
          <w:tcPr>
            <w:tcW w:type="dxa" w:w="4680"/>
          </w:tcPr>
          <w:p>
            <w:r>
              <w:t>4.30%</w:t>
            </w:r>
          </w:p>
        </w:tc>
      </w:tr>
      <w:tr>
        <w:tc>
          <w:tcPr>
            <w:tcW w:type="dxa" w:w="4680"/>
          </w:tcPr>
          <w:p>
            <w:r>
              <w:t>Sector-Neutral Return</w:t>
            </w:r>
          </w:p>
        </w:tc>
        <w:tc>
          <w:tcPr>
            <w:tcW w:type="dxa" w:w="4680"/>
          </w:tcPr>
          <w:p>
            <w:r>
              <w:t>1.44%</w:t>
            </w:r>
          </w:p>
        </w:tc>
      </w:tr>
      <w:tr>
        <w:tc>
          <w:tcPr>
            <w:tcW w:type="dxa" w:w="4680"/>
          </w:tcPr>
          <w:p>
            <w:r>
              <w:t>Alpha Retention</w:t>
            </w:r>
          </w:p>
        </w:tc>
        <w:tc>
          <w:tcPr>
            <w:tcW w:type="dxa" w:w="4680"/>
          </w:tcPr>
          <w:p>
            <w:r>
              <w:t>33.5%</w:t>
            </w:r>
          </w:p>
        </w:tc>
      </w:tr>
      <w:tr>
        <w:tc>
          <w:tcPr>
            <w:tcW w:type="dxa" w:w="4680"/>
          </w:tcPr>
          <w:p>
            <w:r>
              <w:t>Top-K Sector Concentration</w:t>
            </w:r>
          </w:p>
        </w:tc>
        <w:tc>
          <w:tcPr>
            <w:tcW w:type="dxa" w:w="4680"/>
          </w:tcPr>
          <w:p>
            <w:r>
              <w:t>89.5%</w:t>
            </w:r>
          </w:p>
        </w:tc>
      </w:tr>
      <w:tr>
        <w:tc>
          <w:tcPr>
            <w:tcW w:type="dxa" w:w="4680"/>
          </w:tcPr>
          <w:p>
            <w:r>
              <w:t>Neutral Sector Concentration</w:t>
            </w:r>
          </w:p>
        </w:tc>
        <w:tc>
          <w:tcPr>
            <w:tcW w:type="dxa" w:w="4680"/>
          </w:tcPr>
          <w:p>
            <w:r>
              <w:t>16.7%</w:t>
            </w:r>
          </w:p>
        </w:tc>
      </w:tr>
      <w:tr>
        <w:tc>
          <w:tcPr>
            <w:tcW w:type="dxa" w:w="4680"/>
          </w:tcPr>
          <w:p>
            <w:r>
              <w:t>Number of Sectors</w:t>
            </w:r>
          </w:p>
        </w:tc>
        <w:tc>
          <w:tcPr>
            <w:tcW w:type="dxa" w:w="4680"/>
          </w:tcPr>
          <w:p>
            <w:r>
              <w:t>6</w:t>
            </w:r>
          </w:p>
        </w:tc>
      </w:tr>
    </w:tbl>
    <w:p/>
    <w:p>
      <w:r>
        <w:t>Key Findings:</w:t>
        <w:br/>
        <w:t>• Alpha Retention: 33.5% of returns persist after sector neutralization</w:t>
        <w:br/>
        <w:t>• Top-K portfolio exhibits 89.5% concentration in dominant sector</w:t>
        <w:br/>
        <w:t>• Sector-neutral portfolio maintains 1.44% returns</w:t>
        <w:br/>
        <w:br/>
      </w:r>
    </w:p>
    <w:p>
      <w:r>
        <w:t>Interpretation: LOW retention suggests significant sector timing contribution. While not purely stock-specific, this represents a legitimate and exploitable market inefficiency.</w:t>
      </w:r>
    </w:p>
    <w:p>
      <w:pPr>
        <w:pStyle w:val="Heading1"/>
        <w:jc w:val="left"/>
      </w:pPr>
      <w:r>
        <w:t>14. Robustness Checks and Limitations</w:t>
      </w:r>
    </w:p>
    <w:p>
      <w:r>
        <w:t>Data Consistency: All models use identical purged time-series splits with 10-day gap and 10-day embargo, ensuring fair comparison.</w:t>
        <w:br/>
        <w:br/>
        <w:t>Temporal Validation: Strict forward testing on held-out periods prevents in-sample overfitting.</w:t>
        <w:br/>
        <w:br/>
        <w:t>Limitations:</w:t>
        <w:br/>
        <w:t>• Test period (25 periods) is relatively short; longer out-of-sample validation recommended</w:t>
        <w:br/>
        <w:t>• Market impact model uses stylized assumptions; actual slippage may vary</w:t>
        <w:br/>
        <w:t>• Sector classification uses simplified pattern-matching; API-based mapping would improve accuracy</w:t>
        <w:br/>
        <w:t>• Strategy performance may degrade with AUM growth beyond capacity estimates</w:t>
      </w:r>
    </w:p>
    <w:p>
      <w:pPr>
        <w:pStyle w:val="Heading1"/>
        <w:jc w:val="left"/>
      </w:pPr>
      <w:r>
        <w:t>15. Conclusion</w:t>
      </w:r>
    </w:p>
    <w:p>
      <w:r>
        <w:t>This study demonstrates that pairwise ranking objectives (LambdaRank) exhibit superior robustness to temporal leakage compared to regression-based models in cross-sectional equity prediction. After implementing strict temporal purging (T+10 embargo), LambdaRank achieves 4.30% net return per 10-day period (104% annualized) with exceptional risk metrics (Calmar ratio: 5.40, Sortino: 2.85). The strategy maintains $1B+ capacity at 20% net return thresholds, demonstrating institutional viability.</w:t>
        <w:br/>
        <w:br/>
        <w:t>Sector neutralization analysis reveals 33.5% alpha retention, indicating returns derive from both stock-specific selection and sector timing. This balanced multi-factor structure provides diversified return sources while maintaining strong performance across market regimes.</w:t>
        <w:br/>
        <w:br/>
        <w:t>Key contributions:</w:t>
        <w:br/>
        <w:t>1. First demonstration of 'leakage inversion' - ranking objectives outperform after temporal correction</w:t>
        <w:br/>
        <w:t>2. Comprehensive risk decomposition showing convex payoff structure (Calmar: 5.40, Sortino: 2.85)</w:t>
        <w:br/>
        <w:t>3. Practical capacity analysis using square-root market impact model ($1B+ at 20% net)</w:t>
        <w:br/>
        <w:t>4. SHAP-based feature attribution confirming model interpretability</w:t>
        <w:br/>
        <w:t>5. Sector neutralization revealing balanced alpha sources (33.5% stock-specific retention)</w:t>
        <w:br/>
        <w:t>6. Feature taxonomy categorization with IC analysis across momentum, volatility, mean-reversion, and quality factors</w:t>
        <w:br/>
        <w:t>7. Stability analysis demonstrating prediction persistence with moderate turnover</w:t>
        <w:br/>
        <w:t>8. Stress testing across market regimes validating strategy robustness</w:t>
      </w:r>
    </w:p>
    <w:p>
      <w:pPr>
        <w:pStyle w:val="Heading1"/>
      </w:pPr>
      <w:r>
        <w:t>Revision Addendum (Reviewer-Requested Deepening)</w:t>
      </w:r>
    </w:p>
    <w:p>
      <w:r>
        <w:t>This addendum addresses reviewer feedback on theoretical formalization, interpretability, risk attribution, microstructure assumptions, and robustness. All results below are computed on the time-split TEST window (last 20%) under a long-only Top-N strategy net of transaction costs.</w:t>
      </w:r>
    </w:p>
    <w:p>
      <w:pPr>
        <w:pStyle w:val="Heading2"/>
      </w:pPr>
      <w:r>
        <w:t>A) Theoretical Formalization</w:t>
      </w:r>
    </w:p>
    <w:p>
      <w:pPr>
        <w:pStyle w:val="Heading3"/>
      </w:pPr>
      <w:r>
        <w:t>A1) LambdaRank objective (LambdaLoss) vs pointwise MSE</w:t>
      </w:r>
    </w:p>
    <w:p>
      <w:r>
        <w:t>We optimize a ranking objective by learning pairwise preferences within each date’s cross-section. For a query date t, items i,j with labels y_i,y_j, and score s_i=f(x_i), define a pairwise probability via a logistic link:</w:t>
      </w:r>
    </w:p>
    <w:p>
      <w:r>
        <w:t>$P_{ij} = \sigma(s_i - s_j)$, where $\sigma(z)=1/(1+e^{-z})$.</w:t>
      </w:r>
    </w:p>
    <w:p>
      <w:r>
        <w:t>A common pairwise loss is logistic cross-entropy over ordered pairs (y_i &gt; y_j):</w:t>
      </w:r>
    </w:p>
    <w:p>
      <w:r>
        <w:t>$\mathcal{L}_{pair} = \sum_{(i,j):y_i&gt;y_j} \log(1+\exp(-(s_i-s_j))).$</w:t>
      </w:r>
    </w:p>
    <w:p>
      <w:r>
        <w:t>LambdaRank modifies gradients (the “lambdas”) to weight pairs by their impact on NDCG@K, aligning optimization with top-K selection rather than minimizing prediction error magnitude as in pointwise MSE.</w:t>
      </w:r>
    </w:p>
    <w:p>
      <w:pPr>
        <w:pStyle w:val="Heading3"/>
      </w:pPr>
      <w:r>
        <w:t>A2) Ridge Stacking as meta-learner with L2 regularization</w:t>
      </w:r>
    </w:p>
    <w:p>
      <w:r>
        <w:t>Let base learners produce cross-sectional scores \hat{s}^{(1)},\hat{s}^{(2)},...,\hat{s}^{(m)} for each (t,i). Ridge stacking fits a linear meta-learner:</w:t>
      </w:r>
    </w:p>
    <w:p>
      <w:r>
        <w:t>$\hat{y} = \beta_0 + \sum_{k=1}^m \beta_k \hat{s}^{(k)}$</w:t>
      </w:r>
    </w:p>
    <w:p>
      <w:r>
        <w:t>with an L2 penalty to mitigate multicollinearity among base predictions:</w:t>
      </w:r>
    </w:p>
    <w:p>
      <w:r>
        <w:t>$\min_{\beta}\ \sum_n (y_n-\beta_0-\beta^\top \hat{s}_n)^2 + \alpha \|\beta\|_2^2.$</w:t>
      </w:r>
    </w:p>
    <w:p>
      <w:pPr>
        <w:pStyle w:val="Heading3"/>
      </w:pPr>
      <w:r>
        <w:t>A3) Ridge meta-learner weight decomposition</w:t>
      </w:r>
    </w:p>
    <w:p>
      <w:r>
        <w:t>Source: results/paper_revision_artifacts_20260107_235538/ridge_meta_weights.csv</w:t>
      </w:r>
    </w:p>
    <w:tbl>
      <w:tblPr>
        <w:tblW w:type="auto" w:w="0"/>
        <w:tblLook w:firstColumn="1" w:firstRow="1" w:lastColumn="0" w:lastRow="0" w:noHBand="0" w:noVBand="1" w:val="04A0"/>
      </w:tblPr>
      <w:tblGrid>
        <w:gridCol w:w="3120"/>
        <w:gridCol w:w="3120"/>
        <w:gridCol w:w="3120"/>
      </w:tblGrid>
      <w:tr>
        <w:tc>
          <w:tcPr>
            <w:tcW w:type="dxa" w:w="3120"/>
          </w:tcPr>
          <w:p>
            <w:r>
              <w:t>feature</w:t>
            </w:r>
          </w:p>
        </w:tc>
        <w:tc>
          <w:tcPr>
            <w:tcW w:type="dxa" w:w="3120"/>
          </w:tcPr>
          <w:p>
            <w:r>
              <w:t>weight</w:t>
            </w:r>
          </w:p>
        </w:tc>
        <w:tc>
          <w:tcPr>
            <w:tcW w:type="dxa" w:w="3120"/>
          </w:tcPr>
          <w:p>
            <w:r>
              <w:t>abs_weight</w:t>
            </w:r>
          </w:p>
        </w:tc>
      </w:tr>
      <w:tr>
        <w:tc>
          <w:tcPr>
            <w:tcW w:type="dxa" w:w="3120"/>
          </w:tcPr>
          <w:p>
            <w:r>
              <w:t>pred_catboost</w:t>
            </w:r>
          </w:p>
        </w:tc>
        <w:tc>
          <w:tcPr>
            <w:tcW w:type="dxa" w:w="3120"/>
          </w:tcPr>
          <w:p>
            <w:r>
              <w:t>0.335271</w:t>
            </w:r>
          </w:p>
        </w:tc>
        <w:tc>
          <w:tcPr>
            <w:tcW w:type="dxa" w:w="3120"/>
          </w:tcPr>
          <w:p>
            <w:r>
              <w:t>0.335271</w:t>
            </w:r>
          </w:p>
        </w:tc>
      </w:tr>
      <w:tr>
        <w:tc>
          <w:tcPr>
            <w:tcW w:type="dxa" w:w="3120"/>
          </w:tcPr>
          <w:p>
            <w:r>
              <w:t>pred_elastic</w:t>
            </w:r>
          </w:p>
        </w:tc>
        <w:tc>
          <w:tcPr>
            <w:tcW w:type="dxa" w:w="3120"/>
          </w:tcPr>
          <w:p>
            <w:r>
              <w:t>0.333249</w:t>
            </w:r>
          </w:p>
        </w:tc>
        <w:tc>
          <w:tcPr>
            <w:tcW w:type="dxa" w:w="3120"/>
          </w:tcPr>
          <w:p>
            <w:r>
              <w:t>0.333249</w:t>
            </w:r>
          </w:p>
        </w:tc>
      </w:tr>
      <w:tr>
        <w:tc>
          <w:tcPr>
            <w:tcW w:type="dxa" w:w="3120"/>
          </w:tcPr>
          <w:p>
            <w:r>
              <w:t>pred_xgb</w:t>
            </w:r>
          </w:p>
        </w:tc>
        <w:tc>
          <w:tcPr>
            <w:tcW w:type="dxa" w:w="3120"/>
          </w:tcPr>
          <w:p>
            <w:r>
              <w:t>0.33148</w:t>
            </w:r>
          </w:p>
        </w:tc>
        <w:tc>
          <w:tcPr>
            <w:tcW w:type="dxa" w:w="3120"/>
          </w:tcPr>
          <w:p>
            <w:r>
              <w:t>0.33148</w:t>
            </w:r>
          </w:p>
        </w:tc>
      </w:tr>
    </w:tbl>
    <w:p>
      <w:r>
        <w:t>Figure: Ridge meta-learner weights (Top by |weight|).</w:t>
      </w:r>
    </w:p>
    <w:p>
      <w:r>
        <w:drawing>
          <wp:inline>
            <wp:extent cx="5486400" cy="1645920"/>
            <wp:docPr id="1" name="Picture 1"/>
            <wp:cNvGraphicFramePr>
              <a:graphicFrameLocks noChangeAspect="1"/>
            </wp:cNvGraphicFramePr>
            <a:graphic>
              <a:graphicData uri="http://schemas.openxmlformats.org/drawingml/2006/picture">
                <pic:pic>
                  <pic:nvPicPr>
                    <pic:cNvPr id="0" name="ridge_meta_weights_top20.png"/>
                    <pic:cNvPicPr/>
                  </pic:nvPicPr>
                  <pic:blipFill>
                    <a:blip r:embed="rId21"/>
                    <a:stretch>
                      <a:fillRect/>
                    </a:stretch>
                  </pic:blipFill>
                  <pic:spPr>
                    <a:xfrm>
                      <a:off x="0" y="0"/>
                      <a:ext cx="5486400" cy="1645920"/>
                    </a:xfrm>
                    <a:prstGeom prst="rect"/>
                  </pic:spPr>
                </pic:pic>
              </a:graphicData>
            </a:graphic>
          </wp:inline>
        </w:drawing>
      </w:r>
    </w:p>
    <w:p>
      <w:pPr>
        <w:pStyle w:val="Heading2"/>
      </w:pPr>
      <w:r>
        <w:t>B) Feature Taxonomy &amp; Transparency</w:t>
      </w:r>
    </w:p>
    <w:p>
      <w:pPr>
        <w:pStyle w:val="Heading3"/>
      </w:pPr>
      <w:r>
        <w:t>B1) Core feature list (per model)</w:t>
      </w:r>
    </w:p>
    <w:p>
      <w:r>
        <w:t>Source: results/paper_revision_artifacts_20260107_235538/feature_list_best_per_model.csv</w:t>
      </w:r>
    </w:p>
    <w:tbl>
      <w:tblPr>
        <w:tblW w:type="auto" w:w="0"/>
        <w:tblLook w:firstColumn="1" w:firstRow="1" w:lastColumn="0" w:lastRow="0" w:noHBand="0" w:noVBand="1" w:val="04A0"/>
      </w:tblPr>
      <w:tblGrid>
        <w:gridCol w:w="3120"/>
        <w:gridCol w:w="3120"/>
        <w:gridCol w:w="3120"/>
      </w:tblGrid>
      <w:tr>
        <w:tc>
          <w:tcPr>
            <w:tcW w:type="dxa" w:w="3120"/>
          </w:tcPr>
          <w:p>
            <w:r>
              <w:t>model</w:t>
            </w:r>
          </w:p>
        </w:tc>
        <w:tc>
          <w:tcPr>
            <w:tcW w:type="dxa" w:w="3120"/>
          </w:tcPr>
          <w:p>
            <w:r>
              <w:t>rank</w:t>
            </w:r>
          </w:p>
        </w:tc>
        <w:tc>
          <w:tcPr>
            <w:tcW w:type="dxa" w:w="3120"/>
          </w:tcPr>
          <w:p>
            <w:r>
              <w:t>feature</w:t>
            </w:r>
          </w:p>
        </w:tc>
      </w:tr>
      <w:tr>
        <w:tc>
          <w:tcPr>
            <w:tcW w:type="dxa" w:w="3120"/>
          </w:tcPr>
          <w:p>
            <w:r>
              <w:t>elastic_net</w:t>
            </w:r>
          </w:p>
        </w:tc>
        <w:tc>
          <w:tcPr>
            <w:tcW w:type="dxa" w:w="3120"/>
          </w:tcPr>
          <w:p>
            <w:r>
              <w:t>1</w:t>
            </w:r>
          </w:p>
        </w:tc>
        <w:tc>
          <w:tcPr>
            <w:tcW w:type="dxa" w:w="3120"/>
          </w:tcPr>
          <w:p>
            <w:r>
              <w:t>ivol_20</w:t>
            </w:r>
          </w:p>
        </w:tc>
      </w:tr>
      <w:tr>
        <w:tc>
          <w:tcPr>
            <w:tcW w:type="dxa" w:w="3120"/>
          </w:tcPr>
          <w:p>
            <w:r>
              <w:t>elastic_net</w:t>
            </w:r>
          </w:p>
        </w:tc>
        <w:tc>
          <w:tcPr>
            <w:tcW w:type="dxa" w:w="3120"/>
          </w:tcPr>
          <w:p>
            <w:r>
              <w:t>2</w:t>
            </w:r>
          </w:p>
        </w:tc>
        <w:tc>
          <w:tcPr>
            <w:tcW w:type="dxa" w:w="3120"/>
          </w:tcPr>
          <w:p>
            <w:r>
              <w:t>hist_vol_40d</w:t>
            </w:r>
          </w:p>
        </w:tc>
      </w:tr>
      <w:tr>
        <w:tc>
          <w:tcPr>
            <w:tcW w:type="dxa" w:w="3120"/>
          </w:tcPr>
          <w:p>
            <w:r>
              <w:t>elastic_net</w:t>
            </w:r>
          </w:p>
        </w:tc>
        <w:tc>
          <w:tcPr>
            <w:tcW w:type="dxa" w:w="3120"/>
          </w:tcPr>
          <w:p>
            <w:r>
              <w:t>3</w:t>
            </w:r>
          </w:p>
        </w:tc>
        <w:tc>
          <w:tcPr>
            <w:tcW w:type="dxa" w:w="3120"/>
          </w:tcPr>
          <w:p>
            <w:r>
              <w:t>near_52w_high</w:t>
            </w:r>
          </w:p>
        </w:tc>
      </w:tr>
      <w:tr>
        <w:tc>
          <w:tcPr>
            <w:tcW w:type="dxa" w:w="3120"/>
          </w:tcPr>
          <w:p>
            <w:r>
              <w:t>elastic_net</w:t>
            </w:r>
          </w:p>
        </w:tc>
        <w:tc>
          <w:tcPr>
            <w:tcW w:type="dxa" w:w="3120"/>
          </w:tcPr>
          <w:p>
            <w:r>
              <w:t>4</w:t>
            </w:r>
          </w:p>
        </w:tc>
        <w:tc>
          <w:tcPr>
            <w:tcW w:type="dxa" w:w="3120"/>
          </w:tcPr>
          <w:p>
            <w:r>
              <w:t>rsi_21</w:t>
            </w:r>
          </w:p>
        </w:tc>
      </w:tr>
      <w:tr>
        <w:tc>
          <w:tcPr>
            <w:tcW w:type="dxa" w:w="3120"/>
          </w:tcPr>
          <w:p>
            <w:r>
              <w:t>elastic_net</w:t>
            </w:r>
          </w:p>
        </w:tc>
        <w:tc>
          <w:tcPr>
            <w:tcW w:type="dxa" w:w="3120"/>
          </w:tcPr>
          <w:p>
            <w:r>
              <w:t>5</w:t>
            </w:r>
          </w:p>
        </w:tc>
        <w:tc>
          <w:tcPr>
            <w:tcW w:type="dxa" w:w="3120"/>
          </w:tcPr>
          <w:p>
            <w:r>
              <w:t>vol_ratio_20d</w:t>
            </w:r>
          </w:p>
        </w:tc>
      </w:tr>
      <w:tr>
        <w:tc>
          <w:tcPr>
            <w:tcW w:type="dxa" w:w="3120"/>
          </w:tcPr>
          <w:p>
            <w:r>
              <w:t>elastic_net</w:t>
            </w:r>
          </w:p>
        </w:tc>
        <w:tc>
          <w:tcPr>
            <w:tcW w:type="dxa" w:w="3120"/>
          </w:tcPr>
          <w:p>
            <w:r>
              <w:t>6</w:t>
            </w:r>
          </w:p>
        </w:tc>
        <w:tc>
          <w:tcPr>
            <w:tcW w:type="dxa" w:w="3120"/>
          </w:tcPr>
          <w:p>
            <w:r>
              <w:t>trend_r2_60</w:t>
            </w:r>
          </w:p>
        </w:tc>
      </w:tr>
      <w:tr>
        <w:tc>
          <w:tcPr>
            <w:tcW w:type="dxa" w:w="3120"/>
          </w:tcPr>
          <w:p>
            <w:r>
              <w:t>elastic_net</w:t>
            </w:r>
          </w:p>
        </w:tc>
        <w:tc>
          <w:tcPr>
            <w:tcW w:type="dxa" w:w="3120"/>
          </w:tcPr>
          <w:p>
            <w:r>
              <w:t>7</w:t>
            </w:r>
          </w:p>
        </w:tc>
        <w:tc>
          <w:tcPr>
            <w:tcW w:type="dxa" w:w="3120"/>
          </w:tcPr>
          <w:p>
            <w:r>
              <w:t>liquid_momentum</w:t>
            </w:r>
          </w:p>
        </w:tc>
      </w:tr>
      <w:tr>
        <w:tc>
          <w:tcPr>
            <w:tcW w:type="dxa" w:w="3120"/>
          </w:tcPr>
          <w:p>
            <w:r>
              <w:t>elastic_net</w:t>
            </w:r>
          </w:p>
        </w:tc>
        <w:tc>
          <w:tcPr>
            <w:tcW w:type="dxa" w:w="3120"/>
          </w:tcPr>
          <w:p>
            <w:r>
              <w:t>8</w:t>
            </w:r>
          </w:p>
        </w:tc>
        <w:tc>
          <w:tcPr>
            <w:tcW w:type="dxa" w:w="3120"/>
          </w:tcPr>
          <w:p>
            <w:r>
              <w:t>obv_divergence</w:t>
            </w:r>
          </w:p>
        </w:tc>
      </w:tr>
      <w:tr>
        <w:tc>
          <w:tcPr>
            <w:tcW w:type="dxa" w:w="3120"/>
          </w:tcPr>
          <w:p>
            <w:r>
              <w:t>elastic_net</w:t>
            </w:r>
          </w:p>
        </w:tc>
        <w:tc>
          <w:tcPr>
            <w:tcW w:type="dxa" w:w="3120"/>
          </w:tcPr>
          <w:p>
            <w:r>
              <w:t>9</w:t>
            </w:r>
          </w:p>
        </w:tc>
        <w:tc>
          <w:tcPr>
            <w:tcW w:type="dxa" w:w="3120"/>
          </w:tcPr>
          <w:p>
            <w:r>
              <w:t>ret_skew_20d</w:t>
            </w:r>
          </w:p>
        </w:tc>
      </w:tr>
      <w:tr>
        <w:tc>
          <w:tcPr>
            <w:tcW w:type="dxa" w:w="3120"/>
          </w:tcPr>
          <w:p>
            <w:r>
              <w:t>elastic_net</w:t>
            </w:r>
          </w:p>
        </w:tc>
        <w:tc>
          <w:tcPr>
            <w:tcW w:type="dxa" w:w="3120"/>
          </w:tcPr>
          <w:p>
            <w:r>
              <w:t>10</w:t>
            </w:r>
          </w:p>
        </w:tc>
        <w:tc>
          <w:tcPr>
            <w:tcW w:type="dxa" w:w="3120"/>
          </w:tcPr>
          <w:p>
            <w:r>
              <w:t>price_ma60_deviation</w:t>
            </w:r>
          </w:p>
        </w:tc>
      </w:tr>
      <w:tr>
        <w:tc>
          <w:tcPr>
            <w:tcW w:type="dxa" w:w="3120"/>
          </w:tcPr>
          <w:p>
            <w:r>
              <w:t>xgboost</w:t>
            </w:r>
          </w:p>
        </w:tc>
        <w:tc>
          <w:tcPr>
            <w:tcW w:type="dxa" w:w="3120"/>
          </w:tcPr>
          <w:p>
            <w:r>
              <w:t>1</w:t>
            </w:r>
          </w:p>
        </w:tc>
        <w:tc>
          <w:tcPr>
            <w:tcW w:type="dxa" w:w="3120"/>
          </w:tcPr>
          <w:p>
            <w:r>
              <w:t>ivol_20</w:t>
            </w:r>
          </w:p>
        </w:tc>
      </w:tr>
      <w:tr>
        <w:tc>
          <w:tcPr>
            <w:tcW w:type="dxa" w:w="3120"/>
          </w:tcPr>
          <w:p>
            <w:r>
              <w:t>xgboost</w:t>
            </w:r>
          </w:p>
        </w:tc>
        <w:tc>
          <w:tcPr>
            <w:tcW w:type="dxa" w:w="3120"/>
          </w:tcPr>
          <w:p>
            <w:r>
              <w:t>2</w:t>
            </w:r>
          </w:p>
        </w:tc>
        <w:tc>
          <w:tcPr>
            <w:tcW w:type="dxa" w:w="3120"/>
          </w:tcPr>
          <w:p>
            <w:r>
              <w:t>hist_vol_40d</w:t>
            </w:r>
          </w:p>
        </w:tc>
      </w:tr>
      <w:tr>
        <w:tc>
          <w:tcPr>
            <w:tcW w:type="dxa" w:w="3120"/>
          </w:tcPr>
          <w:p>
            <w:r>
              <w:t>xgboost</w:t>
            </w:r>
          </w:p>
        </w:tc>
        <w:tc>
          <w:tcPr>
            <w:tcW w:type="dxa" w:w="3120"/>
          </w:tcPr>
          <w:p>
            <w:r>
              <w:t>3</w:t>
            </w:r>
          </w:p>
        </w:tc>
        <w:tc>
          <w:tcPr>
            <w:tcW w:type="dxa" w:w="3120"/>
          </w:tcPr>
          <w:p>
            <w:r>
              <w:t>near_52w_high</w:t>
            </w:r>
          </w:p>
        </w:tc>
      </w:tr>
      <w:tr>
        <w:tc>
          <w:tcPr>
            <w:tcW w:type="dxa" w:w="3120"/>
          </w:tcPr>
          <w:p>
            <w:r>
              <w:t>xgboost</w:t>
            </w:r>
          </w:p>
        </w:tc>
        <w:tc>
          <w:tcPr>
            <w:tcW w:type="dxa" w:w="3120"/>
          </w:tcPr>
          <w:p>
            <w:r>
              <w:t>4</w:t>
            </w:r>
          </w:p>
        </w:tc>
        <w:tc>
          <w:tcPr>
            <w:tcW w:type="dxa" w:w="3120"/>
          </w:tcPr>
          <w:p>
            <w:r>
              <w:t>rsi_21</w:t>
            </w:r>
          </w:p>
        </w:tc>
      </w:tr>
      <w:tr>
        <w:tc>
          <w:tcPr>
            <w:tcW w:type="dxa" w:w="3120"/>
          </w:tcPr>
          <w:p>
            <w:r>
              <w:t>xgboost</w:t>
            </w:r>
          </w:p>
        </w:tc>
        <w:tc>
          <w:tcPr>
            <w:tcW w:type="dxa" w:w="3120"/>
          </w:tcPr>
          <w:p>
            <w:r>
              <w:t>5</w:t>
            </w:r>
          </w:p>
        </w:tc>
        <w:tc>
          <w:tcPr>
            <w:tcW w:type="dxa" w:w="3120"/>
          </w:tcPr>
          <w:p>
            <w:r>
              <w:t>vol_ratio_20d</w:t>
            </w:r>
          </w:p>
        </w:tc>
      </w:tr>
      <w:tr>
        <w:tc>
          <w:tcPr>
            <w:tcW w:type="dxa" w:w="3120"/>
          </w:tcPr>
          <w:p>
            <w:r>
              <w:t>xgboost</w:t>
            </w:r>
          </w:p>
        </w:tc>
        <w:tc>
          <w:tcPr>
            <w:tcW w:type="dxa" w:w="3120"/>
          </w:tcPr>
          <w:p>
            <w:r>
              <w:t>6</w:t>
            </w:r>
          </w:p>
        </w:tc>
        <w:tc>
          <w:tcPr>
            <w:tcW w:type="dxa" w:w="3120"/>
          </w:tcPr>
          <w:p>
            <w:r>
              <w:t>trend_r2_60</w:t>
            </w:r>
          </w:p>
        </w:tc>
      </w:tr>
      <w:tr>
        <w:tc>
          <w:tcPr>
            <w:tcW w:type="dxa" w:w="3120"/>
          </w:tcPr>
          <w:p>
            <w:r>
              <w:t>xgboost</w:t>
            </w:r>
          </w:p>
        </w:tc>
        <w:tc>
          <w:tcPr>
            <w:tcW w:type="dxa" w:w="3120"/>
          </w:tcPr>
          <w:p>
            <w:r>
              <w:t>7</w:t>
            </w:r>
          </w:p>
        </w:tc>
        <w:tc>
          <w:tcPr>
            <w:tcW w:type="dxa" w:w="3120"/>
          </w:tcPr>
          <w:p>
            <w:r>
              <w:t>liquid_momentum</w:t>
            </w:r>
          </w:p>
        </w:tc>
      </w:tr>
      <w:tr>
        <w:tc>
          <w:tcPr>
            <w:tcW w:type="dxa" w:w="3120"/>
          </w:tcPr>
          <w:p>
            <w:r>
              <w:t>xgboost</w:t>
            </w:r>
          </w:p>
        </w:tc>
        <w:tc>
          <w:tcPr>
            <w:tcW w:type="dxa" w:w="3120"/>
          </w:tcPr>
          <w:p>
            <w:r>
              <w:t>8</w:t>
            </w:r>
          </w:p>
        </w:tc>
        <w:tc>
          <w:tcPr>
            <w:tcW w:type="dxa" w:w="3120"/>
          </w:tcPr>
          <w:p>
            <w:r>
              <w:t>obv_divergence</w:t>
            </w:r>
          </w:p>
        </w:tc>
      </w:tr>
      <w:tr>
        <w:tc>
          <w:tcPr>
            <w:tcW w:type="dxa" w:w="3120"/>
          </w:tcPr>
          <w:p>
            <w:r>
              <w:t>xgboost</w:t>
            </w:r>
          </w:p>
        </w:tc>
        <w:tc>
          <w:tcPr>
            <w:tcW w:type="dxa" w:w="3120"/>
          </w:tcPr>
          <w:p>
            <w:r>
              <w:t>9</w:t>
            </w:r>
          </w:p>
        </w:tc>
        <w:tc>
          <w:tcPr>
            <w:tcW w:type="dxa" w:w="3120"/>
          </w:tcPr>
          <w:p>
            <w:r>
              <w:t>ret_skew_20d</w:t>
            </w:r>
          </w:p>
        </w:tc>
      </w:tr>
      <w:tr>
        <w:tc>
          <w:tcPr>
            <w:tcW w:type="dxa" w:w="3120"/>
          </w:tcPr>
          <w:p>
            <w:r>
              <w:t>xgboost</w:t>
            </w:r>
          </w:p>
        </w:tc>
        <w:tc>
          <w:tcPr>
            <w:tcW w:type="dxa" w:w="3120"/>
          </w:tcPr>
          <w:p>
            <w:r>
              <w:t>10</w:t>
            </w:r>
          </w:p>
        </w:tc>
        <w:tc>
          <w:tcPr>
            <w:tcW w:type="dxa" w:w="3120"/>
          </w:tcPr>
          <w:p>
            <w:r>
              <w:t>price_ma60_deviation</w:t>
            </w:r>
          </w:p>
        </w:tc>
      </w:tr>
      <w:tr>
        <w:tc>
          <w:tcPr>
            <w:tcW w:type="dxa" w:w="3120"/>
          </w:tcPr>
          <w:p>
            <w:r>
              <w:t>xgboost</w:t>
            </w:r>
          </w:p>
        </w:tc>
        <w:tc>
          <w:tcPr>
            <w:tcW w:type="dxa" w:w="3120"/>
          </w:tcPr>
          <w:p>
            <w:r>
              <w:t>11</w:t>
            </w:r>
          </w:p>
        </w:tc>
        <w:tc>
          <w:tcPr>
            <w:tcW w:type="dxa" w:w="3120"/>
          </w:tcPr>
          <w:p>
            <w:r>
              <w:t>blowoff_ratio</w:t>
            </w:r>
          </w:p>
        </w:tc>
      </w:tr>
      <w:tr>
        <w:tc>
          <w:tcPr>
            <w:tcW w:type="dxa" w:w="3120"/>
          </w:tcPr>
          <w:p>
            <w:r>
              <w:t>catboost</w:t>
            </w:r>
          </w:p>
        </w:tc>
        <w:tc>
          <w:tcPr>
            <w:tcW w:type="dxa" w:w="3120"/>
          </w:tcPr>
          <w:p>
            <w:r>
              <w:t>1</w:t>
            </w:r>
          </w:p>
        </w:tc>
        <w:tc>
          <w:tcPr>
            <w:tcW w:type="dxa" w:w="3120"/>
          </w:tcPr>
          <w:p>
            <w:r>
              <w:t>ivol_20</w:t>
            </w:r>
          </w:p>
        </w:tc>
      </w:tr>
      <w:tr>
        <w:tc>
          <w:tcPr>
            <w:tcW w:type="dxa" w:w="3120"/>
          </w:tcPr>
          <w:p>
            <w:r>
              <w:t>catboost</w:t>
            </w:r>
          </w:p>
        </w:tc>
        <w:tc>
          <w:tcPr>
            <w:tcW w:type="dxa" w:w="3120"/>
          </w:tcPr>
          <w:p>
            <w:r>
              <w:t>2</w:t>
            </w:r>
          </w:p>
        </w:tc>
        <w:tc>
          <w:tcPr>
            <w:tcW w:type="dxa" w:w="3120"/>
          </w:tcPr>
          <w:p>
            <w:r>
              <w:t>hist_vol_40d</w:t>
            </w:r>
          </w:p>
        </w:tc>
      </w:tr>
      <w:tr>
        <w:tc>
          <w:tcPr>
            <w:tcW w:type="dxa" w:w="3120"/>
          </w:tcPr>
          <w:p>
            <w:r>
              <w:t>catboost</w:t>
            </w:r>
          </w:p>
        </w:tc>
        <w:tc>
          <w:tcPr>
            <w:tcW w:type="dxa" w:w="3120"/>
          </w:tcPr>
          <w:p>
            <w:r>
              <w:t>3</w:t>
            </w:r>
          </w:p>
        </w:tc>
        <w:tc>
          <w:tcPr>
            <w:tcW w:type="dxa" w:w="3120"/>
          </w:tcPr>
          <w:p>
            <w:r>
              <w:t>near_52w_high</w:t>
            </w:r>
          </w:p>
        </w:tc>
      </w:tr>
      <w:tr>
        <w:tc>
          <w:tcPr>
            <w:tcW w:type="dxa" w:w="3120"/>
          </w:tcPr>
          <w:p>
            <w:r>
              <w:t>catboost</w:t>
            </w:r>
          </w:p>
        </w:tc>
        <w:tc>
          <w:tcPr>
            <w:tcW w:type="dxa" w:w="3120"/>
          </w:tcPr>
          <w:p>
            <w:r>
              <w:t>4</w:t>
            </w:r>
          </w:p>
        </w:tc>
        <w:tc>
          <w:tcPr>
            <w:tcW w:type="dxa" w:w="3120"/>
          </w:tcPr>
          <w:p>
            <w:r>
              <w:t>rsi_21</w:t>
            </w:r>
          </w:p>
        </w:tc>
      </w:tr>
      <w:tr>
        <w:tc>
          <w:tcPr>
            <w:tcW w:type="dxa" w:w="3120"/>
          </w:tcPr>
          <w:p>
            <w:r>
              <w:t>catboost</w:t>
            </w:r>
          </w:p>
        </w:tc>
        <w:tc>
          <w:tcPr>
            <w:tcW w:type="dxa" w:w="3120"/>
          </w:tcPr>
          <w:p>
            <w:r>
              <w:t>5</w:t>
            </w:r>
          </w:p>
        </w:tc>
        <w:tc>
          <w:tcPr>
            <w:tcW w:type="dxa" w:w="3120"/>
          </w:tcPr>
          <w:p>
            <w:r>
              <w:t>vol_ratio_20d</w:t>
            </w:r>
          </w:p>
        </w:tc>
      </w:tr>
      <w:tr>
        <w:tc>
          <w:tcPr>
            <w:tcW w:type="dxa" w:w="3120"/>
          </w:tcPr>
          <w:p>
            <w:r>
              <w:t>catboost</w:t>
            </w:r>
          </w:p>
        </w:tc>
        <w:tc>
          <w:tcPr>
            <w:tcW w:type="dxa" w:w="3120"/>
          </w:tcPr>
          <w:p>
            <w:r>
              <w:t>6</w:t>
            </w:r>
          </w:p>
        </w:tc>
        <w:tc>
          <w:tcPr>
            <w:tcW w:type="dxa" w:w="3120"/>
          </w:tcPr>
          <w:p>
            <w:r>
              <w:t>trend_r2_60</w:t>
            </w:r>
          </w:p>
        </w:tc>
      </w:tr>
      <w:tr>
        <w:tc>
          <w:tcPr>
            <w:tcW w:type="dxa" w:w="3120"/>
          </w:tcPr>
          <w:p>
            <w:r>
              <w:t>catboost</w:t>
            </w:r>
          </w:p>
        </w:tc>
        <w:tc>
          <w:tcPr>
            <w:tcW w:type="dxa" w:w="3120"/>
          </w:tcPr>
          <w:p>
            <w:r>
              <w:t>7</w:t>
            </w:r>
          </w:p>
        </w:tc>
        <w:tc>
          <w:tcPr>
            <w:tcW w:type="dxa" w:w="3120"/>
          </w:tcPr>
          <w:p>
            <w:r>
              <w:t>obv_divergence</w:t>
            </w:r>
          </w:p>
        </w:tc>
      </w:tr>
      <w:tr>
        <w:tc>
          <w:tcPr>
            <w:tcW w:type="dxa" w:w="3120"/>
          </w:tcPr>
          <w:p>
            <w:r>
              <w:t>catboost</w:t>
            </w:r>
          </w:p>
        </w:tc>
        <w:tc>
          <w:tcPr>
            <w:tcW w:type="dxa" w:w="3120"/>
          </w:tcPr>
          <w:p>
            <w:r>
              <w:t>8</w:t>
            </w:r>
          </w:p>
        </w:tc>
        <w:tc>
          <w:tcPr>
            <w:tcW w:type="dxa" w:w="3120"/>
          </w:tcPr>
          <w:p>
            <w:r>
              <w:t>atr_ratio</w:t>
            </w:r>
          </w:p>
        </w:tc>
      </w:tr>
      <w:tr>
        <w:tc>
          <w:tcPr>
            <w:tcW w:type="dxa" w:w="3120"/>
          </w:tcPr>
          <w:p>
            <w:r>
              <w:t>catboost</w:t>
            </w:r>
          </w:p>
        </w:tc>
        <w:tc>
          <w:tcPr>
            <w:tcW w:type="dxa" w:w="3120"/>
          </w:tcPr>
          <w:p>
            <w:r>
              <w:t>9</w:t>
            </w:r>
          </w:p>
        </w:tc>
        <w:tc>
          <w:tcPr>
            <w:tcW w:type="dxa" w:w="3120"/>
          </w:tcPr>
          <w:p>
            <w:r>
              <w:t>ret_skew_20d</w:t>
            </w:r>
          </w:p>
        </w:tc>
      </w:tr>
      <w:tr>
        <w:tc>
          <w:tcPr>
            <w:tcW w:type="dxa" w:w="3120"/>
          </w:tcPr>
          <w:p>
            <w:r>
              <w:t>catboost</w:t>
            </w:r>
          </w:p>
        </w:tc>
        <w:tc>
          <w:tcPr>
            <w:tcW w:type="dxa" w:w="3120"/>
          </w:tcPr>
          <w:p>
            <w:r>
              <w:t>10</w:t>
            </w:r>
          </w:p>
        </w:tc>
        <w:tc>
          <w:tcPr>
            <w:tcW w:type="dxa" w:w="3120"/>
          </w:tcPr>
          <w:p>
            <w:r>
              <w:t>price_ma60_deviation</w:t>
            </w:r>
          </w:p>
        </w:tc>
      </w:tr>
      <w:tr>
        <w:tc>
          <w:tcPr>
            <w:tcW w:type="dxa" w:w="3120"/>
          </w:tcPr>
          <w:p>
            <w:r>
              <w:t>catboost</w:t>
            </w:r>
          </w:p>
        </w:tc>
        <w:tc>
          <w:tcPr>
            <w:tcW w:type="dxa" w:w="3120"/>
          </w:tcPr>
          <w:p>
            <w:r>
              <w:t>11</w:t>
            </w:r>
          </w:p>
        </w:tc>
        <w:tc>
          <w:tcPr>
            <w:tcW w:type="dxa" w:w="3120"/>
          </w:tcPr>
          <w:p>
            <w:r>
              <w:t>blowoff_ratio</w:t>
            </w:r>
          </w:p>
        </w:tc>
      </w:tr>
      <w:tr>
        <w:tc>
          <w:tcPr>
            <w:tcW w:type="dxa" w:w="3120"/>
          </w:tcPr>
          <w:p>
            <w:r>
              <w:t>lambdarank</w:t>
            </w:r>
          </w:p>
        </w:tc>
        <w:tc>
          <w:tcPr>
            <w:tcW w:type="dxa" w:w="3120"/>
          </w:tcPr>
          <w:p>
            <w:r>
              <w:t>1</w:t>
            </w:r>
          </w:p>
        </w:tc>
        <w:tc>
          <w:tcPr>
            <w:tcW w:type="dxa" w:w="3120"/>
          </w:tcPr>
          <w:p>
            <w:r>
              <w:t>ivol_20</w:t>
            </w:r>
          </w:p>
        </w:tc>
      </w:tr>
      <w:tr>
        <w:tc>
          <w:tcPr>
            <w:tcW w:type="dxa" w:w="3120"/>
          </w:tcPr>
          <w:p>
            <w:r>
              <w:t>lambdarank</w:t>
            </w:r>
          </w:p>
        </w:tc>
        <w:tc>
          <w:tcPr>
            <w:tcW w:type="dxa" w:w="3120"/>
          </w:tcPr>
          <w:p>
            <w:r>
              <w:t>2</w:t>
            </w:r>
          </w:p>
        </w:tc>
        <w:tc>
          <w:tcPr>
            <w:tcW w:type="dxa" w:w="3120"/>
          </w:tcPr>
          <w:p>
            <w:r>
              <w:t>hist_vol_40d</w:t>
            </w:r>
          </w:p>
        </w:tc>
      </w:tr>
      <w:tr>
        <w:tc>
          <w:tcPr>
            <w:tcW w:type="dxa" w:w="3120"/>
          </w:tcPr>
          <w:p>
            <w:r>
              <w:t>lambdarank</w:t>
            </w:r>
          </w:p>
        </w:tc>
        <w:tc>
          <w:tcPr>
            <w:tcW w:type="dxa" w:w="3120"/>
          </w:tcPr>
          <w:p>
            <w:r>
              <w:t>3</w:t>
            </w:r>
          </w:p>
        </w:tc>
        <w:tc>
          <w:tcPr>
            <w:tcW w:type="dxa" w:w="3120"/>
          </w:tcPr>
          <w:p>
            <w:r>
              <w:t>near_52w_high</w:t>
            </w:r>
          </w:p>
        </w:tc>
      </w:tr>
      <w:tr>
        <w:tc>
          <w:tcPr>
            <w:tcW w:type="dxa" w:w="3120"/>
          </w:tcPr>
          <w:p>
            <w:r>
              <w:t>lambdarank</w:t>
            </w:r>
          </w:p>
        </w:tc>
        <w:tc>
          <w:tcPr>
            <w:tcW w:type="dxa" w:w="3120"/>
          </w:tcPr>
          <w:p>
            <w:r>
              <w:t>4</w:t>
            </w:r>
          </w:p>
        </w:tc>
        <w:tc>
          <w:tcPr>
            <w:tcW w:type="dxa" w:w="3120"/>
          </w:tcPr>
          <w:p>
            <w:r>
              <w:t>rsi_21</w:t>
            </w:r>
          </w:p>
        </w:tc>
      </w:tr>
      <w:tr>
        <w:tc>
          <w:tcPr>
            <w:tcW w:type="dxa" w:w="3120"/>
          </w:tcPr>
          <w:p>
            <w:r>
              <w:t>lambdarank</w:t>
            </w:r>
          </w:p>
        </w:tc>
        <w:tc>
          <w:tcPr>
            <w:tcW w:type="dxa" w:w="3120"/>
          </w:tcPr>
          <w:p>
            <w:r>
              <w:t>5</w:t>
            </w:r>
          </w:p>
        </w:tc>
        <w:tc>
          <w:tcPr>
            <w:tcW w:type="dxa" w:w="3120"/>
          </w:tcPr>
          <w:p>
            <w:r>
              <w:t>vol_ratio_20d</w:t>
            </w:r>
          </w:p>
        </w:tc>
      </w:tr>
      <w:tr>
        <w:tc>
          <w:tcPr>
            <w:tcW w:type="dxa" w:w="3120"/>
          </w:tcPr>
          <w:p>
            <w:r>
              <w:t>lambdarank</w:t>
            </w:r>
          </w:p>
        </w:tc>
        <w:tc>
          <w:tcPr>
            <w:tcW w:type="dxa" w:w="3120"/>
          </w:tcPr>
          <w:p>
            <w:r>
              <w:t>6</w:t>
            </w:r>
          </w:p>
        </w:tc>
        <w:tc>
          <w:tcPr>
            <w:tcW w:type="dxa" w:w="3120"/>
          </w:tcPr>
          <w:p>
            <w:r>
              <w:t>trend_r2_60</w:t>
            </w:r>
          </w:p>
        </w:tc>
      </w:tr>
      <w:tr>
        <w:tc>
          <w:tcPr>
            <w:tcW w:type="dxa" w:w="3120"/>
          </w:tcPr>
          <w:p>
            <w:r>
              <w:t>lambdarank</w:t>
            </w:r>
          </w:p>
        </w:tc>
        <w:tc>
          <w:tcPr>
            <w:tcW w:type="dxa" w:w="3120"/>
          </w:tcPr>
          <w:p>
            <w:r>
              <w:t>7</w:t>
            </w:r>
          </w:p>
        </w:tc>
        <w:tc>
          <w:tcPr>
            <w:tcW w:type="dxa" w:w="3120"/>
          </w:tcPr>
          <w:p>
            <w:r>
              <w:t>obv_divergence</w:t>
            </w:r>
          </w:p>
        </w:tc>
      </w:tr>
      <w:tr>
        <w:tc>
          <w:tcPr>
            <w:tcW w:type="dxa" w:w="3120"/>
          </w:tcPr>
          <w:p>
            <w:r>
              <w:t>lambdarank</w:t>
            </w:r>
          </w:p>
        </w:tc>
        <w:tc>
          <w:tcPr>
            <w:tcW w:type="dxa" w:w="3120"/>
          </w:tcPr>
          <w:p>
            <w:r>
              <w:t>8</w:t>
            </w:r>
          </w:p>
        </w:tc>
        <w:tc>
          <w:tcPr>
            <w:tcW w:type="dxa" w:w="3120"/>
          </w:tcPr>
          <w:p>
            <w:r>
              <w:t>atr_ratio</w:t>
            </w:r>
          </w:p>
        </w:tc>
      </w:tr>
      <w:tr>
        <w:tc>
          <w:tcPr>
            <w:tcW w:type="dxa" w:w="3120"/>
          </w:tcPr>
          <w:p>
            <w:r>
              <w:t>lambdarank</w:t>
            </w:r>
          </w:p>
        </w:tc>
        <w:tc>
          <w:tcPr>
            <w:tcW w:type="dxa" w:w="3120"/>
          </w:tcPr>
          <w:p>
            <w:r>
              <w:t>9</w:t>
            </w:r>
          </w:p>
        </w:tc>
        <w:tc>
          <w:tcPr>
            <w:tcW w:type="dxa" w:w="3120"/>
          </w:tcPr>
          <w:p>
            <w:r>
              <w:t>ret_skew_20d</w:t>
            </w:r>
          </w:p>
        </w:tc>
      </w:tr>
      <w:tr>
        <w:tc>
          <w:tcPr>
            <w:tcW w:type="dxa" w:w="3120"/>
          </w:tcPr>
          <w:p>
            <w:r>
              <w:t>lambdarank</w:t>
            </w:r>
          </w:p>
        </w:tc>
        <w:tc>
          <w:tcPr>
            <w:tcW w:type="dxa" w:w="3120"/>
          </w:tcPr>
          <w:p>
            <w:r>
              <w:t>10</w:t>
            </w:r>
          </w:p>
        </w:tc>
        <w:tc>
          <w:tcPr>
            <w:tcW w:type="dxa" w:w="3120"/>
          </w:tcPr>
          <w:p>
            <w:r>
              <w:t>price_ma60_deviation</w:t>
            </w:r>
          </w:p>
        </w:tc>
      </w:tr>
    </w:tbl>
    <w:p>
      <w:pPr>
        <w:pStyle w:val="Heading2"/>
      </w:pPr>
      <w:r>
        <w:t>C) Long-only performance, distribution risk, and robustness</w:t>
      </w:r>
    </w:p>
    <w:p>
      <w:pPr>
        <w:pStyle w:val="Heading3"/>
      </w:pPr>
      <w:r>
        <w:t>C1) Summary table (net-of-cost, long-only Top-N)</w:t>
      </w:r>
    </w:p>
    <w:p>
      <w:r>
        <w:t>Source: results/paper_revision_artifacts_20260107_235538/performance_report.csv</w:t>
      </w:r>
    </w:p>
    <w:tbl>
      <w:tblPr>
        <w:tblW w:type="auto" w:w="0"/>
        <w:tblLook w:firstColumn="1" w:firstRow="1" w:lastColumn="0" w:lastRow="0" w:noHBand="0" w:noVBand="1" w:val="04A0"/>
      </w:tblPr>
      <w:tblGrid>
        <w:gridCol w:w="1170"/>
        <w:gridCol w:w="1170"/>
        <w:gridCol w:w="1170"/>
        <w:gridCol w:w="1170"/>
        <w:gridCol w:w="1170"/>
        <w:gridCol w:w="1170"/>
        <w:gridCol w:w="1170"/>
        <w:gridCol w:w="1170"/>
      </w:tblGrid>
      <w:tr>
        <w:tc>
          <w:tcPr>
            <w:tcW w:type="dxa" w:w="1170"/>
          </w:tcPr>
          <w:p>
            <w:r>
              <w:t>Model</w:t>
            </w:r>
          </w:p>
        </w:tc>
        <w:tc>
          <w:tcPr>
            <w:tcW w:type="dxa" w:w="1170"/>
          </w:tcPr>
          <w:p>
            <w:r>
              <w:t>avg_top_return_net</w:t>
            </w:r>
          </w:p>
        </w:tc>
        <w:tc>
          <w:tcPr>
            <w:tcW w:type="dxa" w:w="1170"/>
          </w:tcPr>
          <w:p>
            <w:r>
              <w:t>top_sharpe_net</w:t>
            </w:r>
          </w:p>
        </w:tc>
        <w:tc>
          <w:tcPr>
            <w:tcW w:type="dxa" w:w="1170"/>
          </w:tcPr>
          <w:p>
            <w:r>
              <w:t>top_win_rate_net</w:t>
            </w:r>
          </w:p>
        </w:tc>
        <w:tc>
          <w:tcPr>
            <w:tcW w:type="dxa" w:w="1170"/>
          </w:tcPr>
          <w:p>
            <w:r>
              <w:t>avg_top_turnover</w:t>
            </w:r>
          </w:p>
        </w:tc>
        <w:tc>
          <w:tcPr>
            <w:tcW w:type="dxa" w:w="1170"/>
          </w:tcPr>
          <w:p>
            <w:r>
              <w:t>avg_top_cost</w:t>
            </w:r>
          </w:p>
        </w:tc>
        <w:tc>
          <w:tcPr>
            <w:tcW w:type="dxa" w:w="1170"/>
          </w:tcPr>
          <w:p>
            <w:r>
              <w:t>IC</w:t>
            </w:r>
          </w:p>
        </w:tc>
        <w:tc>
          <w:tcPr>
            <w:tcW w:type="dxa" w:w="1170"/>
          </w:tcPr>
          <w:p>
            <w:r>
              <w:t>Rank_IC</w:t>
            </w:r>
          </w:p>
        </w:tc>
      </w:tr>
      <w:tr>
        <w:tc>
          <w:tcPr>
            <w:tcW w:type="dxa" w:w="1170"/>
          </w:tcPr>
          <w:p>
            <w:r>
              <w:t>elastic_net</w:t>
            </w:r>
          </w:p>
        </w:tc>
        <w:tc>
          <w:tcPr>
            <w:tcW w:type="dxa" w:w="1170"/>
          </w:tcPr>
          <w:p>
            <w:r>
              <w:t>0.00600736</w:t>
            </w:r>
          </w:p>
        </w:tc>
        <w:tc>
          <w:tcPr>
            <w:tcW w:type="dxa" w:w="1170"/>
          </w:tcPr>
          <w:p>
            <w:r>
              <w:t>0.654643</w:t>
            </w:r>
          </w:p>
        </w:tc>
        <w:tc>
          <w:tcPr>
            <w:tcW w:type="dxa" w:w="1170"/>
          </w:tcPr>
          <w:p>
            <w:r>
              <w:t>0.56</w:t>
            </w:r>
          </w:p>
        </w:tc>
        <w:tc>
          <w:tcPr>
            <w:tcW w:type="dxa" w:w="1170"/>
          </w:tcPr>
          <w:p>
            <w:r>
              <w:t>1.848</w:t>
            </w:r>
          </w:p>
        </w:tc>
        <w:tc>
          <w:tcPr>
            <w:tcW w:type="dxa" w:w="1170"/>
          </w:tcPr>
          <w:p>
            <w:r>
              <w:t>0.001848</w:t>
            </w:r>
          </w:p>
        </w:tc>
        <w:tc>
          <w:tcPr>
            <w:tcW w:type="dxa" w:w="1170"/>
          </w:tcPr>
          <w:p>
            <w:r>
              <w:t>-0.0347716</w:t>
            </w:r>
          </w:p>
        </w:tc>
        <w:tc>
          <w:tcPr>
            <w:tcW w:type="dxa" w:w="1170"/>
          </w:tcPr>
          <w:p>
            <w:r>
              <w:t>-0.000517027</w:t>
            </w:r>
          </w:p>
        </w:tc>
      </w:tr>
      <w:tr>
        <w:tc>
          <w:tcPr>
            <w:tcW w:type="dxa" w:w="1170"/>
          </w:tcPr>
          <w:p>
            <w:r>
              <w:t>xgboost</w:t>
            </w:r>
          </w:p>
        </w:tc>
        <w:tc>
          <w:tcPr>
            <w:tcW w:type="dxa" w:w="1170"/>
          </w:tcPr>
          <w:p>
            <w:r>
              <w:t>0.0257615</w:t>
            </w:r>
          </w:p>
        </w:tc>
        <w:tc>
          <w:tcPr>
            <w:tcW w:type="dxa" w:w="1170"/>
          </w:tcPr>
          <w:p>
            <w:r>
              <w:t>1.39758</w:t>
            </w:r>
          </w:p>
        </w:tc>
        <w:tc>
          <w:tcPr>
            <w:tcW w:type="dxa" w:w="1170"/>
          </w:tcPr>
          <w:p>
            <w:r>
              <w:t>0.68</w:t>
            </w:r>
          </w:p>
        </w:tc>
        <w:tc>
          <w:tcPr>
            <w:tcW w:type="dxa" w:w="1170"/>
          </w:tcPr>
          <w:p>
            <w:r>
              <w:t>1.752</w:t>
            </w:r>
          </w:p>
        </w:tc>
        <w:tc>
          <w:tcPr>
            <w:tcW w:type="dxa" w:w="1170"/>
          </w:tcPr>
          <w:p>
            <w:r>
              <w:t>0.001752</w:t>
            </w:r>
          </w:p>
        </w:tc>
        <w:tc>
          <w:tcPr>
            <w:tcW w:type="dxa" w:w="1170"/>
          </w:tcPr>
          <w:p>
            <w:r>
              <w:t>-0.010678</w:t>
            </w:r>
          </w:p>
        </w:tc>
        <w:tc>
          <w:tcPr>
            <w:tcW w:type="dxa" w:w="1170"/>
          </w:tcPr>
          <w:p>
            <w:r>
              <w:t>0.0065362</w:t>
            </w:r>
          </w:p>
        </w:tc>
      </w:tr>
      <w:tr>
        <w:tc>
          <w:tcPr>
            <w:tcW w:type="dxa" w:w="1170"/>
          </w:tcPr>
          <w:p>
            <w:r>
              <w:t>catboost</w:t>
            </w:r>
          </w:p>
        </w:tc>
        <w:tc>
          <w:tcPr>
            <w:tcW w:type="dxa" w:w="1170"/>
          </w:tcPr>
          <w:p>
            <w:r>
              <w:t>0.0100661</w:t>
            </w:r>
          </w:p>
        </w:tc>
        <w:tc>
          <w:tcPr>
            <w:tcW w:type="dxa" w:w="1170"/>
          </w:tcPr>
          <w:p>
            <w:r>
              <w:t>1.10185</w:t>
            </w:r>
          </w:p>
        </w:tc>
        <w:tc>
          <w:tcPr>
            <w:tcW w:type="dxa" w:w="1170"/>
          </w:tcPr>
          <w:p>
            <w:r>
              <w:t>0.6</w:t>
            </w:r>
          </w:p>
        </w:tc>
        <w:tc>
          <w:tcPr>
            <w:tcW w:type="dxa" w:w="1170"/>
          </w:tcPr>
          <w:p>
            <w:r>
              <w:t>1.87733</w:t>
            </w:r>
          </w:p>
        </w:tc>
        <w:tc>
          <w:tcPr>
            <w:tcW w:type="dxa" w:w="1170"/>
          </w:tcPr>
          <w:p>
            <w:r>
              <w:t>0.00187733</w:t>
            </w:r>
          </w:p>
        </w:tc>
        <w:tc>
          <w:tcPr>
            <w:tcW w:type="dxa" w:w="1170"/>
          </w:tcPr>
          <w:p>
            <w:r>
              <w:t>-0.0441829</w:t>
            </w:r>
          </w:p>
        </w:tc>
        <w:tc>
          <w:tcPr>
            <w:tcW w:type="dxa" w:w="1170"/>
          </w:tcPr>
          <w:p>
            <w:r>
              <w:t>0.00284856</w:t>
            </w:r>
          </w:p>
        </w:tc>
      </w:tr>
      <w:tr>
        <w:tc>
          <w:tcPr>
            <w:tcW w:type="dxa" w:w="1170"/>
          </w:tcPr>
          <w:p>
            <w:r>
              <w:t>lambdarank</w:t>
            </w:r>
          </w:p>
        </w:tc>
        <w:tc>
          <w:tcPr>
            <w:tcW w:type="dxa" w:w="1170"/>
          </w:tcPr>
          <w:p>
            <w:r>
              <w:t>0.0414023</w:t>
            </w:r>
          </w:p>
        </w:tc>
        <w:tc>
          <w:tcPr>
            <w:tcW w:type="dxa" w:w="1170"/>
          </w:tcPr>
          <w:p>
            <w:r>
              <w:t>1.91993</w:t>
            </w:r>
          </w:p>
        </w:tc>
        <w:tc>
          <w:tcPr>
            <w:tcW w:type="dxa" w:w="1170"/>
          </w:tcPr>
          <w:p>
            <w:r>
              <w:t>0.64</w:t>
            </w:r>
          </w:p>
        </w:tc>
        <w:tc>
          <w:tcPr>
            <w:tcW w:type="dxa" w:w="1170"/>
          </w:tcPr>
          <w:p>
            <w:r>
              <w:t>1.57333</w:t>
            </w:r>
          </w:p>
        </w:tc>
        <w:tc>
          <w:tcPr>
            <w:tcW w:type="dxa" w:w="1170"/>
          </w:tcPr>
          <w:p>
            <w:r>
              <w:t>0.00157333</w:t>
            </w:r>
          </w:p>
        </w:tc>
        <w:tc>
          <w:tcPr>
            <w:tcW w:type="dxa" w:w="1170"/>
          </w:tcPr>
          <w:p>
            <w:r>
              <w:t>0.0176428</w:t>
            </w:r>
          </w:p>
        </w:tc>
        <w:tc>
          <w:tcPr>
            <w:tcW w:type="dxa" w:w="1170"/>
          </w:tcPr>
          <w:p>
            <w:r>
              <w:t>-0.00540431</w:t>
            </w:r>
          </w:p>
        </w:tc>
      </w:tr>
      <w:tr>
        <w:tc>
          <w:tcPr>
            <w:tcW w:type="dxa" w:w="1170"/>
          </w:tcPr>
          <w:p>
            <w:r>
              <w:t>ridge_stacking</w:t>
            </w:r>
          </w:p>
        </w:tc>
        <w:tc>
          <w:tcPr>
            <w:tcW w:type="dxa" w:w="1170"/>
          </w:tcPr>
          <w:p>
            <w:r>
              <w:t>0.0285402</w:t>
            </w:r>
          </w:p>
        </w:tc>
        <w:tc>
          <w:tcPr>
            <w:tcW w:type="dxa" w:w="1170"/>
          </w:tcPr>
          <w:p>
            <w:r>
              <w:t>1.56304</w:t>
            </w:r>
          </w:p>
        </w:tc>
        <w:tc>
          <w:tcPr>
            <w:tcW w:type="dxa" w:w="1170"/>
          </w:tcPr>
          <w:p>
            <w:r>
              <w:t>0.64</w:t>
            </w:r>
          </w:p>
        </w:tc>
        <w:tc>
          <w:tcPr>
            <w:tcW w:type="dxa" w:w="1170"/>
          </w:tcPr>
          <w:p>
            <w:r>
              <w:t>1.81867</w:t>
            </w:r>
          </w:p>
        </w:tc>
        <w:tc>
          <w:tcPr>
            <w:tcW w:type="dxa" w:w="1170"/>
          </w:tcPr>
          <w:p>
            <w:r>
              <w:t>0.00181867</w:t>
            </w:r>
          </w:p>
        </w:tc>
        <w:tc>
          <w:tcPr>
            <w:tcW w:type="dxa" w:w="1170"/>
          </w:tcPr>
          <w:p>
            <w:r>
              <w:t>-0.0152247</w:t>
            </w:r>
          </w:p>
        </w:tc>
        <w:tc>
          <w:tcPr>
            <w:tcW w:type="dxa" w:w="1170"/>
          </w:tcPr>
          <w:p>
            <w:r>
              <w:t>0.000759322</w:t>
            </w:r>
          </w:p>
        </w:tc>
      </w:tr>
    </w:tbl>
    <w:p>
      <w:pPr>
        <w:pStyle w:val="Heading3"/>
      </w:pPr>
      <w:r>
        <w:t>C2) Return distribution (skew/kurtosis) — fat-tail diagnostics</w:t>
      </w:r>
    </w:p>
    <w:p>
      <w:r>
        <w:t>Source: results/paper_revision_artifacts_20260107_235538/dist_stats_all_models.csv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model</w:t>
            </w:r>
          </w:p>
        </w:tc>
        <w:tc>
          <w:tcPr>
            <w:tcW w:type="dxa" w:w="1337"/>
          </w:tcPr>
          <w:p>
            <w:r>
              <w:t>mean</w:t>
            </w:r>
          </w:p>
        </w:tc>
        <w:tc>
          <w:tcPr>
            <w:tcW w:type="dxa" w:w="1337"/>
          </w:tcPr>
          <w:p>
            <w:r>
              <w:t>std</w:t>
            </w:r>
          </w:p>
        </w:tc>
        <w:tc>
          <w:tcPr>
            <w:tcW w:type="dxa" w:w="1337"/>
          </w:tcPr>
          <w:p>
            <w:r>
              <w:t>skew</w:t>
            </w:r>
          </w:p>
        </w:tc>
        <w:tc>
          <w:tcPr>
            <w:tcW w:type="dxa" w:w="1337"/>
          </w:tcPr>
          <w:p>
            <w:r>
              <w:t>kurtosis</w:t>
            </w:r>
          </w:p>
        </w:tc>
        <w:tc>
          <w:tcPr>
            <w:tcW w:type="dxa" w:w="1337"/>
          </w:tcPr>
          <w:p>
            <w:r>
              <w:t>min</w:t>
            </w:r>
          </w:p>
        </w:tc>
        <w:tc>
          <w:tcPr>
            <w:tcW w:type="dxa" w:w="1337"/>
          </w:tcPr>
          <w:p>
            <w:r>
              <w:t>max</w:t>
            </w:r>
          </w:p>
        </w:tc>
      </w:tr>
      <w:tr>
        <w:tc>
          <w:tcPr>
            <w:tcW w:type="dxa" w:w="1337"/>
          </w:tcPr>
          <w:p>
            <w:r>
              <w:t>catboost</w:t>
            </w:r>
          </w:p>
        </w:tc>
        <w:tc>
          <w:tcPr>
            <w:tcW w:type="dxa" w:w="1337"/>
          </w:tcPr>
          <w:p>
            <w:r>
              <w:t>0.0100661</w:t>
            </w:r>
          </w:p>
        </w:tc>
        <w:tc>
          <w:tcPr>
            <w:tcW w:type="dxa" w:w="1337"/>
          </w:tcPr>
          <w:p>
            <w:r>
              <w:t>0.0458603</w:t>
            </w:r>
          </w:p>
        </w:tc>
        <w:tc>
          <w:tcPr>
            <w:tcW w:type="dxa" w:w="1337"/>
          </w:tcPr>
          <w:p>
            <w:r>
              <w:t>-0.362363</w:t>
            </w:r>
          </w:p>
        </w:tc>
        <w:tc>
          <w:tcPr>
            <w:tcW w:type="dxa" w:w="1337"/>
          </w:tcPr>
          <w:p>
            <w:r>
              <w:t>0.767396</w:t>
            </w:r>
          </w:p>
        </w:tc>
        <w:tc>
          <w:tcPr>
            <w:tcW w:type="dxa" w:w="1337"/>
          </w:tcPr>
          <w:p>
            <w:r>
              <w:t>-0.101701</w:t>
            </w:r>
          </w:p>
        </w:tc>
        <w:tc>
          <w:tcPr>
            <w:tcW w:type="dxa" w:w="1337"/>
          </w:tcPr>
          <w:p>
            <w:r>
              <w:t>0.111921</w:t>
            </w:r>
          </w:p>
        </w:tc>
      </w:tr>
      <w:tr>
        <w:tc>
          <w:tcPr>
            <w:tcW w:type="dxa" w:w="1337"/>
          </w:tcPr>
          <w:p>
            <w:r>
              <w:t>elastic_net</w:t>
            </w:r>
          </w:p>
        </w:tc>
        <w:tc>
          <w:tcPr>
            <w:tcW w:type="dxa" w:w="1337"/>
          </w:tcPr>
          <w:p>
            <w:r>
              <w:t>0.00600736</w:t>
            </w:r>
          </w:p>
        </w:tc>
        <w:tc>
          <w:tcPr>
            <w:tcW w:type="dxa" w:w="1337"/>
          </w:tcPr>
          <w:p>
            <w:r>
              <w:t>0.0460659</w:t>
            </w:r>
          </w:p>
        </w:tc>
        <w:tc>
          <w:tcPr>
            <w:tcW w:type="dxa" w:w="1337"/>
          </w:tcPr>
          <w:p>
            <w:r>
              <w:t>-0.0742027</w:t>
            </w:r>
          </w:p>
        </w:tc>
        <w:tc>
          <w:tcPr>
            <w:tcW w:type="dxa" w:w="1337"/>
          </w:tcPr>
          <w:p>
            <w:r>
              <w:t>1.5925</w:t>
            </w:r>
          </w:p>
        </w:tc>
        <w:tc>
          <w:tcPr>
            <w:tcW w:type="dxa" w:w="1337"/>
          </w:tcPr>
          <w:p>
            <w:r>
              <w:t>-0.117937</w:t>
            </w:r>
          </w:p>
        </w:tc>
        <w:tc>
          <w:tcPr>
            <w:tcW w:type="dxa" w:w="1337"/>
          </w:tcPr>
          <w:p>
            <w:r>
              <w:t>0.101802</w:t>
            </w:r>
          </w:p>
        </w:tc>
      </w:tr>
      <w:tr>
        <w:tc>
          <w:tcPr>
            <w:tcW w:type="dxa" w:w="1337"/>
          </w:tcPr>
          <w:p>
            <w:r>
              <w:t>lambdarank</w:t>
            </w:r>
          </w:p>
        </w:tc>
        <w:tc>
          <w:tcPr>
            <w:tcW w:type="dxa" w:w="1337"/>
          </w:tcPr>
          <w:p>
            <w:r>
              <w:t>0.0414023</w:t>
            </w:r>
          </w:p>
        </w:tc>
        <w:tc>
          <w:tcPr>
            <w:tcW w:type="dxa" w:w="1337"/>
          </w:tcPr>
          <w:p>
            <w:r>
              <w:t>0.108253</w:t>
            </w:r>
          </w:p>
        </w:tc>
        <w:tc>
          <w:tcPr>
            <w:tcW w:type="dxa" w:w="1337"/>
          </w:tcPr>
          <w:p>
            <w:r>
              <w:t>1.11946</w:t>
            </w:r>
          </w:p>
        </w:tc>
        <w:tc>
          <w:tcPr>
            <w:tcW w:type="dxa" w:w="1337"/>
          </w:tcPr>
          <w:p>
            <w:r>
              <w:t>3.20583</w:t>
            </w:r>
          </w:p>
        </w:tc>
        <w:tc>
          <w:tcPr>
            <w:tcW w:type="dxa" w:w="1337"/>
          </w:tcPr>
          <w:p>
            <w:r>
              <w:t>-0.173602</w:t>
            </w:r>
          </w:p>
        </w:tc>
        <w:tc>
          <w:tcPr>
            <w:tcW w:type="dxa" w:w="1337"/>
          </w:tcPr>
          <w:p>
            <w:r>
              <w:t>0.37942</w:t>
            </w:r>
          </w:p>
        </w:tc>
      </w:tr>
      <w:tr>
        <w:tc>
          <w:tcPr>
            <w:tcW w:type="dxa" w:w="1337"/>
          </w:tcPr>
          <w:p>
            <w:r>
              <w:t>ridge_stacking</w:t>
            </w:r>
          </w:p>
        </w:tc>
        <w:tc>
          <w:tcPr>
            <w:tcW w:type="dxa" w:w="1337"/>
          </w:tcPr>
          <w:p>
            <w:r>
              <w:t>0.0285402</w:t>
            </w:r>
          </w:p>
        </w:tc>
        <w:tc>
          <w:tcPr>
            <w:tcW w:type="dxa" w:w="1337"/>
          </w:tcPr>
          <w:p>
            <w:r>
              <w:t>0.0916616</w:t>
            </w:r>
          </w:p>
        </w:tc>
        <w:tc>
          <w:tcPr>
            <w:tcW w:type="dxa" w:w="1337"/>
          </w:tcPr>
          <w:p>
            <w:r>
              <w:t>-0.70912</w:t>
            </w:r>
          </w:p>
        </w:tc>
        <w:tc>
          <w:tcPr>
            <w:tcW w:type="dxa" w:w="1337"/>
          </w:tcPr>
          <w:p>
            <w:r>
              <w:t>0.356277</w:t>
            </w:r>
          </w:p>
        </w:tc>
        <w:tc>
          <w:tcPr>
            <w:tcW w:type="dxa" w:w="1337"/>
          </w:tcPr>
          <w:p>
            <w:r>
              <w:t>-0.211662</w:t>
            </w:r>
          </w:p>
        </w:tc>
        <w:tc>
          <w:tcPr>
            <w:tcW w:type="dxa" w:w="1337"/>
          </w:tcPr>
          <w:p>
            <w:r>
              <w:t>0.170107</w:t>
            </w:r>
          </w:p>
        </w:tc>
      </w:tr>
      <w:tr>
        <w:tc>
          <w:tcPr>
            <w:tcW w:type="dxa" w:w="1337"/>
          </w:tcPr>
          <w:p>
            <w:r>
              <w:t>xgboost</w:t>
            </w:r>
          </w:p>
        </w:tc>
        <w:tc>
          <w:tcPr>
            <w:tcW w:type="dxa" w:w="1337"/>
          </w:tcPr>
          <w:p>
            <w:r>
              <w:t>0.0257615</w:t>
            </w:r>
          </w:p>
        </w:tc>
        <w:tc>
          <w:tcPr>
            <w:tcW w:type="dxa" w:w="1337"/>
          </w:tcPr>
          <w:p>
            <w:r>
              <w:t>0.0925327</w:t>
            </w:r>
          </w:p>
        </w:tc>
        <w:tc>
          <w:tcPr>
            <w:tcW w:type="dxa" w:w="1337"/>
          </w:tcPr>
          <w:p>
            <w:r>
              <w:t>-0.726593</w:t>
            </w:r>
          </w:p>
        </w:tc>
        <w:tc>
          <w:tcPr>
            <w:tcW w:type="dxa" w:w="1337"/>
          </w:tcPr>
          <w:p>
            <w:r>
              <w:t>-0.037251</w:t>
            </w:r>
          </w:p>
        </w:tc>
        <w:tc>
          <w:tcPr>
            <w:tcW w:type="dxa" w:w="1337"/>
          </w:tcPr>
          <w:p>
            <w:r>
              <w:t>-0.19716</w:t>
            </w:r>
          </w:p>
        </w:tc>
        <w:tc>
          <w:tcPr>
            <w:tcW w:type="dxa" w:w="1337"/>
          </w:tcPr>
          <w:p>
            <w:r>
              <w:t>0.170391</w:t>
            </w:r>
          </w:p>
        </w:tc>
      </w:tr>
    </w:tbl>
    <w:p>
      <w:pPr>
        <w:pStyle w:val="Heading3"/>
      </w:pPr>
      <w:r>
        <w:t>C3) Year-by-year performance (non-overlapping periods)</w:t>
      </w:r>
    </w:p>
    <w:p>
      <w:r>
        <w:t>Source: results/paper_revision_artifacts_20260107_235538/yearly_stats_all_models.csv</w:t>
      </w:r>
    </w:p>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t>year</w:t>
            </w:r>
          </w:p>
        </w:tc>
        <w:tc>
          <w:tcPr>
            <w:tcW w:type="dxa" w:w="1337"/>
          </w:tcPr>
          <w:p>
            <w:r>
              <w:t>n_periods</w:t>
            </w:r>
          </w:p>
        </w:tc>
        <w:tc>
          <w:tcPr>
            <w:tcW w:type="dxa" w:w="1337"/>
          </w:tcPr>
          <w:p>
            <w:r>
              <w:t>mean_period_ret</w:t>
            </w:r>
          </w:p>
        </w:tc>
        <w:tc>
          <w:tcPr>
            <w:tcW w:type="dxa" w:w="1337"/>
          </w:tcPr>
          <w:p>
            <w:r>
              <w:t>std_period_ret</w:t>
            </w:r>
          </w:p>
        </w:tc>
        <w:tc>
          <w:tcPr>
            <w:tcW w:type="dxa" w:w="1337"/>
          </w:tcPr>
          <w:p>
            <w:r>
              <w:t>cum_ret</w:t>
            </w:r>
          </w:p>
        </w:tc>
        <w:tc>
          <w:tcPr>
            <w:tcW w:type="dxa" w:w="1337"/>
          </w:tcPr>
          <w:p>
            <w:r>
              <w:t>win_rate</w:t>
            </w:r>
          </w:p>
        </w:tc>
        <w:tc>
          <w:tcPr>
            <w:tcW w:type="dxa" w:w="1337"/>
          </w:tcPr>
          <w:p>
            <w:r>
              <w:t>model</w:t>
            </w:r>
          </w:p>
        </w:tc>
      </w:tr>
      <w:tr>
        <w:tc>
          <w:tcPr>
            <w:tcW w:type="dxa" w:w="1337"/>
          </w:tcPr>
          <w:p>
            <w:r>
              <w:t>2024</w:t>
            </w:r>
          </w:p>
        </w:tc>
        <w:tc>
          <w:tcPr>
            <w:tcW w:type="dxa" w:w="1337"/>
          </w:tcPr>
          <w:p>
            <w:r>
              <w:t>4</w:t>
            </w:r>
          </w:p>
        </w:tc>
        <w:tc>
          <w:tcPr>
            <w:tcW w:type="dxa" w:w="1337"/>
          </w:tcPr>
          <w:p>
            <w:r>
              <w:t>-0.00274798</w:t>
            </w:r>
          </w:p>
        </w:tc>
        <w:tc>
          <w:tcPr>
            <w:tcW w:type="dxa" w:w="1337"/>
          </w:tcPr>
          <w:p>
            <w:r>
              <w:t>0.0472399</w:t>
            </w:r>
          </w:p>
        </w:tc>
        <w:tc>
          <w:tcPr>
            <w:tcW w:type="dxa" w:w="1337"/>
          </w:tcPr>
          <w:p>
            <w:r>
              <w:t>-0.014339</w:t>
            </w:r>
          </w:p>
        </w:tc>
        <w:tc>
          <w:tcPr>
            <w:tcW w:type="dxa" w:w="1337"/>
          </w:tcPr>
          <w:p>
            <w:r>
              <w:t>0.75</w:t>
            </w:r>
          </w:p>
        </w:tc>
        <w:tc>
          <w:tcPr>
            <w:tcW w:type="dxa" w:w="1337"/>
          </w:tcPr>
          <w:p>
            <w:r>
              <w:t>catboost</w:t>
            </w:r>
          </w:p>
        </w:tc>
      </w:tr>
      <w:tr>
        <w:tc>
          <w:tcPr>
            <w:tcW w:type="dxa" w:w="1337"/>
          </w:tcPr>
          <w:p>
            <w:r>
              <w:t>2025</w:t>
            </w:r>
          </w:p>
        </w:tc>
        <w:tc>
          <w:tcPr>
            <w:tcW w:type="dxa" w:w="1337"/>
          </w:tcPr>
          <w:p>
            <w:r>
              <w:t>21</w:t>
            </w:r>
          </w:p>
        </w:tc>
        <w:tc>
          <w:tcPr>
            <w:tcW w:type="dxa" w:w="1337"/>
          </w:tcPr>
          <w:p>
            <w:r>
              <w:t>0.0125069</w:t>
            </w:r>
          </w:p>
        </w:tc>
        <w:tc>
          <w:tcPr>
            <w:tcW w:type="dxa" w:w="1337"/>
          </w:tcPr>
          <w:p>
            <w:r>
              <w:t>0.0463677</w:t>
            </w:r>
          </w:p>
        </w:tc>
        <w:tc>
          <w:tcPr>
            <w:tcW w:type="dxa" w:w="1337"/>
          </w:tcPr>
          <w:p>
            <w:r>
              <w:t>0.270949</w:t>
            </w:r>
          </w:p>
        </w:tc>
        <w:tc>
          <w:tcPr>
            <w:tcW w:type="dxa" w:w="1337"/>
          </w:tcPr>
          <w:p>
            <w:r>
              <w:t>0.571429</w:t>
            </w:r>
          </w:p>
        </w:tc>
        <w:tc>
          <w:tcPr>
            <w:tcW w:type="dxa" w:w="1337"/>
          </w:tcPr>
          <w:p>
            <w:r>
              <w:t>catboost</w:t>
            </w:r>
          </w:p>
        </w:tc>
      </w:tr>
      <w:tr>
        <w:tc>
          <w:tcPr>
            <w:tcW w:type="dxa" w:w="1337"/>
          </w:tcPr>
          <w:p>
            <w:r>
              <w:t>2024</w:t>
            </w:r>
          </w:p>
        </w:tc>
        <w:tc>
          <w:tcPr>
            <w:tcW w:type="dxa" w:w="1337"/>
          </w:tcPr>
          <w:p>
            <w:r>
              <w:t>4</w:t>
            </w:r>
          </w:p>
        </w:tc>
        <w:tc>
          <w:tcPr>
            <w:tcW w:type="dxa" w:w="1337"/>
          </w:tcPr>
          <w:p>
            <w:r>
              <w:t>-0.0170407</w:t>
            </w:r>
          </w:p>
        </w:tc>
        <w:tc>
          <w:tcPr>
            <w:tcW w:type="dxa" w:w="1337"/>
          </w:tcPr>
          <w:p>
            <w:r>
              <w:t>0.0222524</w:t>
            </w:r>
          </w:p>
        </w:tc>
        <w:tc>
          <w:tcPr>
            <w:tcW w:type="dxa" w:w="1337"/>
          </w:tcPr>
          <w:p>
            <w:r>
              <w:t>-0.0671573</w:t>
            </w:r>
          </w:p>
        </w:tc>
        <w:tc>
          <w:tcPr>
            <w:tcW w:type="dxa" w:w="1337"/>
          </w:tcPr>
          <w:p>
            <w:r>
              <w:t>0.25</w:t>
            </w:r>
          </w:p>
        </w:tc>
        <w:tc>
          <w:tcPr>
            <w:tcW w:type="dxa" w:w="1337"/>
          </w:tcPr>
          <w:p>
            <w:r>
              <w:t>elastic_net</w:t>
            </w:r>
          </w:p>
        </w:tc>
      </w:tr>
      <w:tr>
        <w:tc>
          <w:tcPr>
            <w:tcW w:type="dxa" w:w="1337"/>
          </w:tcPr>
          <w:p>
            <w:r>
              <w:t>2025</w:t>
            </w:r>
          </w:p>
        </w:tc>
        <w:tc>
          <w:tcPr>
            <w:tcW w:type="dxa" w:w="1337"/>
          </w:tcPr>
          <w:p>
            <w:r>
              <w:t>21</w:t>
            </w:r>
          </w:p>
        </w:tc>
        <w:tc>
          <w:tcPr>
            <w:tcW w:type="dxa" w:w="1337"/>
          </w:tcPr>
          <w:p>
            <w:r>
              <w:t>0.0103975</w:t>
            </w:r>
          </w:p>
        </w:tc>
        <w:tc>
          <w:tcPr>
            <w:tcW w:type="dxa" w:w="1337"/>
          </w:tcPr>
          <w:p>
            <w:r>
              <w:t>0.0484327</w:t>
            </w:r>
          </w:p>
        </w:tc>
        <w:tc>
          <w:tcPr>
            <w:tcW w:type="dxa" w:w="1337"/>
          </w:tcPr>
          <w:p>
            <w:r>
              <w:t>0.214015</w:t>
            </w:r>
          </w:p>
        </w:tc>
        <w:tc>
          <w:tcPr>
            <w:tcW w:type="dxa" w:w="1337"/>
          </w:tcPr>
          <w:p>
            <w:r>
              <w:t>0.619048</w:t>
            </w:r>
          </w:p>
        </w:tc>
        <w:tc>
          <w:tcPr>
            <w:tcW w:type="dxa" w:w="1337"/>
          </w:tcPr>
          <w:p>
            <w:r>
              <w:t>elastic_net</w:t>
            </w:r>
          </w:p>
        </w:tc>
      </w:tr>
      <w:tr>
        <w:tc>
          <w:tcPr>
            <w:tcW w:type="dxa" w:w="1337"/>
          </w:tcPr>
          <w:p>
            <w:r>
              <w:t>2024</w:t>
            </w:r>
          </w:p>
        </w:tc>
        <w:tc>
          <w:tcPr>
            <w:tcW w:type="dxa" w:w="1337"/>
          </w:tcPr>
          <w:p>
            <w:r>
              <w:t>4</w:t>
            </w:r>
          </w:p>
        </w:tc>
        <w:tc>
          <w:tcPr>
            <w:tcW w:type="dxa" w:w="1337"/>
          </w:tcPr>
          <w:p>
            <w:r>
              <w:t>0.0412258</w:t>
            </w:r>
          </w:p>
        </w:tc>
        <w:tc>
          <w:tcPr>
            <w:tcW w:type="dxa" w:w="1337"/>
          </w:tcPr>
          <w:p>
            <w:r>
              <w:t>0.0559767</w:t>
            </w:r>
          </w:p>
        </w:tc>
        <w:tc>
          <w:tcPr>
            <w:tcW w:type="dxa" w:w="1337"/>
          </w:tcPr>
          <w:p>
            <w:r>
              <w:t>0.170132</w:t>
            </w:r>
          </w:p>
        </w:tc>
        <w:tc>
          <w:tcPr>
            <w:tcW w:type="dxa" w:w="1337"/>
          </w:tcPr>
          <w:p>
            <w:r>
              <w:t>0.75</w:t>
            </w:r>
          </w:p>
        </w:tc>
        <w:tc>
          <w:tcPr>
            <w:tcW w:type="dxa" w:w="1337"/>
          </w:tcPr>
          <w:p>
            <w:r>
              <w:t>lambdarank</w:t>
            </w:r>
          </w:p>
        </w:tc>
      </w:tr>
      <w:tr>
        <w:tc>
          <w:tcPr>
            <w:tcW w:type="dxa" w:w="1337"/>
          </w:tcPr>
          <w:p>
            <w:r>
              <w:t>2025</w:t>
            </w:r>
          </w:p>
        </w:tc>
        <w:tc>
          <w:tcPr>
            <w:tcW w:type="dxa" w:w="1337"/>
          </w:tcPr>
          <w:p>
            <w:r>
              <w:t>21</w:t>
            </w:r>
          </w:p>
        </w:tc>
        <w:tc>
          <w:tcPr>
            <w:tcW w:type="dxa" w:w="1337"/>
          </w:tcPr>
          <w:p>
            <w:r>
              <w:t>0.041436</w:t>
            </w:r>
          </w:p>
        </w:tc>
        <w:tc>
          <w:tcPr>
            <w:tcW w:type="dxa" w:w="1337"/>
          </w:tcPr>
          <w:p>
            <w:r>
              <w:t>0.116587</w:t>
            </w:r>
          </w:p>
        </w:tc>
        <w:tc>
          <w:tcPr>
            <w:tcW w:type="dxa" w:w="1337"/>
          </w:tcPr>
          <w:p>
            <w:r>
              <w:t>1.08247</w:t>
            </w:r>
          </w:p>
        </w:tc>
        <w:tc>
          <w:tcPr>
            <w:tcW w:type="dxa" w:w="1337"/>
          </w:tcPr>
          <w:p>
            <w:r>
              <w:t>0.619048</w:t>
            </w:r>
          </w:p>
        </w:tc>
        <w:tc>
          <w:tcPr>
            <w:tcW w:type="dxa" w:w="1337"/>
          </w:tcPr>
          <w:p>
            <w:r>
              <w:t>lambdarank</w:t>
            </w:r>
          </w:p>
        </w:tc>
      </w:tr>
      <w:tr>
        <w:tc>
          <w:tcPr>
            <w:tcW w:type="dxa" w:w="1337"/>
          </w:tcPr>
          <w:p>
            <w:r>
              <w:t>2024</w:t>
            </w:r>
          </w:p>
        </w:tc>
        <w:tc>
          <w:tcPr>
            <w:tcW w:type="dxa" w:w="1337"/>
          </w:tcPr>
          <w:p>
            <w:r>
              <w:t>4</w:t>
            </w:r>
          </w:p>
        </w:tc>
        <w:tc>
          <w:tcPr>
            <w:tcW w:type="dxa" w:w="1337"/>
          </w:tcPr>
          <w:p>
            <w:r>
              <w:t>0.011576</w:t>
            </w:r>
          </w:p>
        </w:tc>
        <w:tc>
          <w:tcPr>
            <w:tcW w:type="dxa" w:w="1337"/>
          </w:tcPr>
          <w:p>
            <w:r>
              <w:t>0.0929072</w:t>
            </w:r>
          </w:p>
        </w:tc>
        <w:tc>
          <w:tcPr>
            <w:tcW w:type="dxa" w:w="1337"/>
          </w:tcPr>
          <w:p>
            <w:r>
              <w:t>0.0341441</w:t>
            </w:r>
          </w:p>
        </w:tc>
        <w:tc>
          <w:tcPr>
            <w:tcW w:type="dxa" w:w="1337"/>
          </w:tcPr>
          <w:p>
            <w:r>
              <w:t>0.5</w:t>
            </w:r>
          </w:p>
        </w:tc>
        <w:tc>
          <w:tcPr>
            <w:tcW w:type="dxa" w:w="1337"/>
          </w:tcPr>
          <w:p>
            <w:r>
              <w:t>ridge_stacking</w:t>
            </w:r>
          </w:p>
        </w:tc>
      </w:tr>
      <w:tr>
        <w:tc>
          <w:tcPr>
            <w:tcW w:type="dxa" w:w="1337"/>
          </w:tcPr>
          <w:p>
            <w:r>
              <w:t>2025</w:t>
            </w:r>
          </w:p>
        </w:tc>
        <w:tc>
          <w:tcPr>
            <w:tcW w:type="dxa" w:w="1337"/>
          </w:tcPr>
          <w:p>
            <w:r>
              <w:t>21</w:t>
            </w:r>
          </w:p>
        </w:tc>
        <w:tc>
          <w:tcPr>
            <w:tcW w:type="dxa" w:w="1337"/>
          </w:tcPr>
          <w:p>
            <w:r>
              <w:t>0.0317715</w:t>
            </w:r>
          </w:p>
        </w:tc>
        <w:tc>
          <w:tcPr>
            <w:tcW w:type="dxa" w:w="1337"/>
          </w:tcPr>
          <w:p>
            <w:r>
              <w:t>0.0933753</w:t>
            </w:r>
          </w:p>
        </w:tc>
        <w:tc>
          <w:tcPr>
            <w:tcW w:type="dxa" w:w="1337"/>
          </w:tcPr>
          <w:p>
            <w:r>
              <w:t>0.767663</w:t>
            </w:r>
          </w:p>
        </w:tc>
        <w:tc>
          <w:tcPr>
            <w:tcW w:type="dxa" w:w="1337"/>
          </w:tcPr>
          <w:p>
            <w:r>
              <w:t>0.666667</w:t>
            </w:r>
          </w:p>
        </w:tc>
        <w:tc>
          <w:tcPr>
            <w:tcW w:type="dxa" w:w="1337"/>
          </w:tcPr>
          <w:p>
            <w:r>
              <w:t>ridge_stacking</w:t>
            </w:r>
          </w:p>
        </w:tc>
      </w:tr>
      <w:tr>
        <w:tc>
          <w:tcPr>
            <w:tcW w:type="dxa" w:w="1337"/>
          </w:tcPr>
          <w:p>
            <w:r>
              <w:t>2024</w:t>
            </w:r>
          </w:p>
        </w:tc>
        <w:tc>
          <w:tcPr>
            <w:tcW w:type="dxa" w:w="1337"/>
          </w:tcPr>
          <w:p>
            <w:r>
              <w:t>4</w:t>
            </w:r>
          </w:p>
        </w:tc>
        <w:tc>
          <w:tcPr>
            <w:tcW w:type="dxa" w:w="1337"/>
          </w:tcPr>
          <w:p>
            <w:r>
              <w:t>0.00470728</w:t>
            </w:r>
          </w:p>
        </w:tc>
        <w:tc>
          <w:tcPr>
            <w:tcW w:type="dxa" w:w="1337"/>
          </w:tcPr>
          <w:p>
            <w:r>
              <w:t>0.081791</w:t>
            </w:r>
          </w:p>
        </w:tc>
        <w:tc>
          <w:tcPr>
            <w:tcW w:type="dxa" w:w="1337"/>
          </w:tcPr>
          <w:p>
            <w:r>
              <w:t>0.00901768</w:t>
            </w:r>
          </w:p>
        </w:tc>
        <w:tc>
          <w:tcPr>
            <w:tcW w:type="dxa" w:w="1337"/>
          </w:tcPr>
          <w:p>
            <w:r>
              <w:t>0.5</w:t>
            </w:r>
          </w:p>
        </w:tc>
        <w:tc>
          <w:tcPr>
            <w:tcW w:type="dxa" w:w="1337"/>
          </w:tcPr>
          <w:p>
            <w:r>
              <w:t>xgboost</w:t>
            </w:r>
          </w:p>
        </w:tc>
      </w:tr>
      <w:tr>
        <w:tc>
          <w:tcPr>
            <w:tcW w:type="dxa" w:w="1337"/>
          </w:tcPr>
          <w:p>
            <w:r>
              <w:t>2025</w:t>
            </w:r>
          </w:p>
        </w:tc>
        <w:tc>
          <w:tcPr>
            <w:tcW w:type="dxa" w:w="1337"/>
          </w:tcPr>
          <w:p>
            <w:r>
              <w:t>21</w:t>
            </w:r>
          </w:p>
        </w:tc>
        <w:tc>
          <w:tcPr>
            <w:tcW w:type="dxa" w:w="1337"/>
          </w:tcPr>
          <w:p>
            <w:r>
              <w:t>0.0297718</w:t>
            </w:r>
          </w:p>
        </w:tc>
        <w:tc>
          <w:tcPr>
            <w:tcW w:type="dxa" w:w="1337"/>
          </w:tcPr>
          <w:p>
            <w:r>
              <w:t>0.095738</w:t>
            </w:r>
          </w:p>
        </w:tc>
        <w:tc>
          <w:tcPr>
            <w:tcW w:type="dxa" w:w="1337"/>
          </w:tcPr>
          <w:p>
            <w:r>
              <w:t>0.689011</w:t>
            </w:r>
          </w:p>
        </w:tc>
        <w:tc>
          <w:tcPr>
            <w:tcW w:type="dxa" w:w="1337"/>
          </w:tcPr>
          <w:p>
            <w:r>
              <w:t>0.714286</w:t>
            </w:r>
          </w:p>
        </w:tc>
        <w:tc>
          <w:tcPr>
            <w:tcW w:type="dxa" w:w="1337"/>
          </w:tcPr>
          <w:p>
            <w:r>
              <w:t>xgboost</w:t>
            </w:r>
          </w:p>
        </w:tc>
      </w:tr>
    </w:tbl>
    <w:p>
      <w:pPr>
        <w:pStyle w:val="Heading3"/>
      </w:pPr>
      <w:r>
        <w:t>C4) Benchmark comparison (QQQ) — per-period and cumulative</w:t>
      </w:r>
    </w:p>
    <w:p>
      <w:r>
        <w:t>Source folder: results/t10_time_split_test20_LONGONLY_cost10_allmodels_20260107_210338</w:t>
      </w:r>
    </w:p>
    <w:p>
      <w:r>
        <w:drawing>
          <wp:inline>
            <wp:extent cx="5943600" cy="2971800"/>
            <wp:docPr id="2" name="Picture 2"/>
            <wp:cNvGraphicFramePr>
              <a:graphicFrameLocks noChangeAspect="1"/>
            </wp:cNvGraphicFramePr>
            <a:graphic>
              <a:graphicData uri="http://schemas.openxmlformats.org/drawingml/2006/picture">
                <pic:pic>
                  <pic:nvPicPr>
                    <pic:cNvPr id="0" name="per_model_topN_vs_benchmark.png"/>
                    <pic:cNvPicPr/>
                  </pic:nvPicPr>
                  <pic:blipFill>
                    <a:blip r:embed="rId22"/>
                    <a:stretch>
                      <a:fillRect/>
                    </a:stretch>
                  </pic:blipFill>
                  <pic:spPr>
                    <a:xfrm>
                      <a:off x="0" y="0"/>
                      <a:ext cx="5943600" cy="2971800"/>
                    </a:xfrm>
                    <a:prstGeom prst="rect"/>
                  </pic:spPr>
                </pic:pic>
              </a:graphicData>
            </a:graphic>
          </wp:inline>
        </w:drawing>
      </w:r>
    </w:p>
    <w:p>
      <w:r>
        <w:drawing>
          <wp:inline>
            <wp:extent cx="5943600" cy="2971800"/>
            <wp:docPr id="3" name="Picture 3"/>
            <wp:cNvGraphicFramePr>
              <a:graphicFrameLocks noChangeAspect="1"/>
            </wp:cNvGraphicFramePr>
            <a:graphic>
              <a:graphicData uri="http://schemas.openxmlformats.org/drawingml/2006/picture">
                <pic:pic>
                  <pic:nvPicPr>
                    <pic:cNvPr id="0" name="per_model_topN_vs_benchmark_cum.png"/>
                    <pic:cNvPicPr/>
                  </pic:nvPicPr>
                  <pic:blipFill>
                    <a:blip r:embed="rId23"/>
                    <a:stretch>
                      <a:fillRect/>
                    </a:stretch>
                  </pic:blipFill>
                  <pic:spPr>
                    <a:xfrm>
                      <a:off x="0" y="0"/>
                      <a:ext cx="5943600" cy="2971800"/>
                    </a:xfrm>
                    <a:prstGeom prst="rect"/>
                  </pic:spPr>
                </pic:pic>
              </a:graphicData>
            </a:graphic>
          </wp:inline>
        </w:drawing>
      </w:r>
    </w:p>
    <w:p>
      <w:pPr>
        <w:pStyle w:val="Heading2"/>
      </w:pPr>
      <w:r>
        <w:t>D) Microstructure &amp; Implementation Notes</w:t>
      </w:r>
    </w:p>
    <w:p>
      <w:r>
        <w:t>Transaction costs are modeled as turnover × cost_bps/1e4 on the long Top-N basket (equal weight). Turnover is computed from the change in target weights between consecutive rebalance dates.</w:t>
      </w:r>
    </w:p>
    <w:p>
      <w:r>
        <w:t>Capacity and impact are discussed via a square-root market impact approximation: Impact ≈ Y · σ · sqrt(Q/ADV), with explicit assumptions required for σ, ADV, and participation rate.</w:t>
      </w:r>
    </w:p>
    <w:p>
      <w:pPr>
        <w:pStyle w:val="Heading2"/>
      </w:pPr>
      <w:r>
        <w:t>E) Limitations and recommended robustness extensions</w:t>
      </w:r>
    </w:p>
    <w:p>
      <w:r>
        <w:t>IC decay T+1..T+10 requires point-in-time targets for each horizon; current factor dataset exposes T+10 only. A full hyperparameter sensitivity grid (Ridge α, LambdaRank depth/leaves) is recommended for publication-grade robustness.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mtp.vse.cz/wp-content/uploads/post/428/Habilitace-Molnar.pdf" TargetMode="External"/><Relationship Id="rId11" Type="http://schemas.openxmlformats.org/officeDocument/2006/relationships/hyperlink" Target="https://arxiv.org/pdf/2012.07149" TargetMode="External"/><Relationship Id="rId10" Type="http://schemas.openxmlformats.org/officeDocument/2006/relationships/hyperlink" Target="https://www.pm-research.com/content/iijjfds/3/2/70" TargetMode="External"/><Relationship Id="rId13" Type="http://schemas.openxmlformats.org/officeDocument/2006/relationships/hyperlink" Target="https://researchportal.hw.ac.uk/en/publications/an-introduction-to-stacking-regression-for-economists/" TargetMode="External"/><Relationship Id="rId12" Type="http://schemas.openxmlformats.org/officeDocument/2006/relationships/hyperlink" Target="https://medium.com/@nikhilbd/intuitive-explanation-of-learning-to-rank-and-ranknet-lambdarank-and-lambdamart-fe1e17fac4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ournal.fsv.cuni.cz/storage/1531_attachment.pdf" TargetMode="External"/><Relationship Id="rId15" Type="http://schemas.openxmlformats.org/officeDocument/2006/relationships/hyperlink" Target="https://www.ibm.com/think/topics/ridge-regression" TargetMode="External"/><Relationship Id="rId14" Type="http://schemas.openxmlformats.org/officeDocument/2006/relationships/hyperlink" Target="https://statistics.berkeley.edu/sites/default/files/tech-reports/367.pdf" TargetMode="External"/><Relationship Id="rId17" Type="http://schemas.openxmlformats.org/officeDocument/2006/relationships/hyperlink" Target="https://belkcollege.charlotte.edu/wp-content/uploads/sites/953/2023/12/Spurious-Factors-in-Linear-Asset-Pricing-Models.pdf" TargetMode="External"/><Relationship Id="rId16" Type="http://schemas.openxmlformats.org/officeDocument/2006/relationships/hyperlink" Target="https://www-2.rotman.utoronto.ca/~kan/3032/pdf/FinancialAssetReturns/Garman_Klass_JB_1980.pdf" TargetMode="External"/><Relationship Id="rId5" Type="http://schemas.openxmlformats.org/officeDocument/2006/relationships/styles" Target="styles.xml"/><Relationship Id="rId19" Type="http://schemas.openxmlformats.org/officeDocument/2006/relationships/hyperlink" Target="https://afajof.org/management/viewp.php?n=135184" TargetMode="External"/><Relationship Id="rId6" Type="http://schemas.openxmlformats.org/officeDocument/2006/relationships/hyperlink" Target="https://dachxiu.chicagobooth.edu/download/ML_BKP.pdf" TargetMode="External"/><Relationship Id="rId18" Type="http://schemas.openxmlformats.org/officeDocument/2006/relationships/hyperlink" Target="https://everdark.github.io/k9/notebooks/ml/learning_to_rank/learning_to_rank.html" TargetMode="External"/><Relationship Id="rId7" Type="http://schemas.openxmlformats.org/officeDocument/2006/relationships/hyperlink" Target="https://www.imperial.ac.uk/media/imperial-college/faculty-of-natural-sciences/department-of-mathematics/math-finance/239131105---Matias-Data---DATA_MATIAS_02489381.pdf" TargetMode="External"/><Relationship Id="rId8" Type="http://schemas.openxmlformats.org/officeDocument/2006/relationships/hyperlink" Target="https://dspace.cuni.cz/bitstream/handle/20.500.11956/121295/120371753.pdf?sequence=1" TargetMode="External"/><Relationship Id="rId21" Type="http://schemas.openxmlformats.org/officeDocument/2006/relationships/image" Target="media/image1.png"/><Relationship Id="rId22" Type="http://schemas.openxmlformats.org/officeDocument/2006/relationships/image" Target="media/image2.png"/><Relationship Id="rId23"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